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65975" w:rsidRDefault="00090E6C" w:rsidP="00E54762">
      <w:pPr>
        <w:widowControl w:val="0"/>
        <w:pBdr>
          <w:top w:val="nil"/>
          <w:left w:val="nil"/>
          <w:bottom w:val="nil"/>
          <w:right w:val="nil"/>
          <w:between w:val="nil"/>
        </w:pBdr>
        <w:contextualSpacing/>
        <w:jc w:val="center"/>
        <w:rPr>
          <w:rFonts w:ascii="Cambria" w:eastAsia="Cambria" w:hAnsi="Cambria" w:cs="Cambria"/>
          <w:b/>
          <w:sz w:val="25"/>
          <w:szCs w:val="25"/>
        </w:rPr>
      </w:pPr>
      <w:r>
        <w:rPr>
          <w:rFonts w:ascii="Cambria" w:eastAsia="Cambria" w:hAnsi="Cambria" w:cs="Cambria"/>
          <w:b/>
          <w:color w:val="000000"/>
          <w:sz w:val="25"/>
          <w:szCs w:val="25"/>
        </w:rPr>
        <w:t>CÔNG TY CỔ PHẦN TẬP ĐOÀN</w:t>
      </w:r>
    </w:p>
    <w:p w:rsidR="00165975"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SƠN ĐẠI VIỆT </w:t>
      </w:r>
    </w:p>
    <w:p w:rsidR="00165975"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 </w:t>
      </w:r>
    </w:p>
    <w:p w:rsidR="00165975" w:rsidRDefault="00090E6C" w:rsidP="00E54762">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 xml:space="preserve">Số: 03/2022/BC-BKS/DVG  </w:t>
      </w:r>
    </w:p>
    <w:p w:rsidR="00165975" w:rsidRDefault="00165975" w:rsidP="00E54762">
      <w:pPr>
        <w:widowControl w:val="0"/>
        <w:pBdr>
          <w:top w:val="nil"/>
          <w:left w:val="nil"/>
          <w:bottom w:val="nil"/>
          <w:right w:val="nil"/>
          <w:between w:val="nil"/>
        </w:pBdr>
        <w:contextualSpacing/>
        <w:rPr>
          <w:rFonts w:ascii="Cambria" w:eastAsia="Cambria" w:hAnsi="Cambria" w:cs="Cambria"/>
          <w:b/>
          <w:sz w:val="25"/>
          <w:szCs w:val="25"/>
        </w:rPr>
      </w:pPr>
    </w:p>
    <w:p w:rsidR="001E7ADD"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CỘNG HÒA XÃ HỘI CHỦ NGHĨA VIỆT NAM Độc lập – Tự do – Hạnh phúc </w:t>
      </w:r>
    </w:p>
    <w:p w:rsidR="00165975" w:rsidRDefault="001E7ADD" w:rsidP="00E54762">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w:t>
      </w:r>
      <w:r w:rsidR="00090E6C">
        <w:rPr>
          <w:rFonts w:ascii="Cambria" w:eastAsia="Cambria" w:hAnsi="Cambria" w:cs="Cambria"/>
          <w:b/>
          <w:color w:val="000000"/>
          <w:sz w:val="25"/>
          <w:szCs w:val="25"/>
        </w:rPr>
        <w:t>-----------------</w:t>
      </w:r>
    </w:p>
    <w:p w:rsidR="00165975" w:rsidRDefault="00090E6C" w:rsidP="00E54762">
      <w:pPr>
        <w:widowControl w:val="0"/>
        <w:pBdr>
          <w:top w:val="nil"/>
          <w:left w:val="nil"/>
          <w:bottom w:val="nil"/>
          <w:right w:val="nil"/>
          <w:between w:val="nil"/>
        </w:pBdr>
        <w:contextualSpacing/>
        <w:jc w:val="right"/>
        <w:rPr>
          <w:rFonts w:ascii="Cambria" w:eastAsia="Cambria" w:hAnsi="Cambria" w:cs="Cambria"/>
          <w:i/>
          <w:color w:val="000000"/>
          <w:sz w:val="25"/>
          <w:szCs w:val="25"/>
        </w:rPr>
        <w:sectPr w:rsidR="00165975" w:rsidSect="00E54762">
          <w:footerReference w:type="default" r:id="rId7"/>
          <w:pgSz w:w="12240" w:h="15840"/>
          <w:pgMar w:top="709" w:right="1005" w:bottom="333" w:left="1275" w:header="170" w:footer="170" w:gutter="0"/>
          <w:pgNumType w:start="1"/>
          <w:cols w:num="2" w:space="720" w:equalWidth="0">
            <w:col w:w="4395" w:space="142"/>
            <w:col w:w="5421" w:space="0"/>
          </w:cols>
          <w:docGrid w:linePitch="299"/>
        </w:sectPr>
      </w:pPr>
      <w:r>
        <w:rPr>
          <w:rFonts w:ascii="Cambria" w:eastAsia="Cambria" w:hAnsi="Cambria" w:cs="Cambria"/>
          <w:i/>
          <w:color w:val="000000"/>
          <w:sz w:val="25"/>
          <w:szCs w:val="25"/>
        </w:rPr>
        <w:t xml:space="preserve">Hà Nội, ngày </w:t>
      </w:r>
      <w:r w:rsidR="004073C8">
        <w:rPr>
          <w:rFonts w:ascii="Cambria" w:eastAsia="Cambria" w:hAnsi="Cambria" w:cs="Cambria"/>
          <w:i/>
          <w:sz w:val="25"/>
          <w:szCs w:val="25"/>
        </w:rPr>
        <w:t>2</w:t>
      </w:r>
      <w:r w:rsidR="00A352A5">
        <w:rPr>
          <w:rFonts w:ascii="Cambria" w:eastAsia="Cambria" w:hAnsi="Cambria" w:cs="Cambria"/>
          <w:i/>
          <w:sz w:val="25"/>
          <w:szCs w:val="25"/>
        </w:rPr>
        <w:t>9</w:t>
      </w:r>
      <w:r>
        <w:rPr>
          <w:rFonts w:ascii="Cambria" w:eastAsia="Cambria" w:hAnsi="Cambria" w:cs="Cambria"/>
          <w:i/>
          <w:color w:val="000000"/>
          <w:sz w:val="25"/>
          <w:szCs w:val="25"/>
        </w:rPr>
        <w:t xml:space="preserve"> tháng </w:t>
      </w:r>
      <w:r>
        <w:rPr>
          <w:rFonts w:ascii="Cambria" w:eastAsia="Cambria" w:hAnsi="Cambria" w:cs="Cambria"/>
          <w:i/>
          <w:sz w:val="25"/>
          <w:szCs w:val="25"/>
        </w:rPr>
        <w:t>05</w:t>
      </w:r>
      <w:r>
        <w:rPr>
          <w:rFonts w:ascii="Cambria" w:eastAsia="Cambria" w:hAnsi="Cambria" w:cs="Cambria"/>
          <w:i/>
          <w:color w:val="000000"/>
          <w:sz w:val="25"/>
          <w:szCs w:val="25"/>
        </w:rPr>
        <w:t xml:space="preserve"> năm 202</w:t>
      </w:r>
      <w:r>
        <w:rPr>
          <w:rFonts w:ascii="Cambria" w:eastAsia="Cambria" w:hAnsi="Cambria" w:cs="Cambria"/>
          <w:i/>
          <w:sz w:val="25"/>
          <w:szCs w:val="25"/>
        </w:rPr>
        <w:t>3</w:t>
      </w:r>
      <w:r>
        <w:rPr>
          <w:rFonts w:ascii="Cambria" w:eastAsia="Cambria" w:hAnsi="Cambria" w:cs="Cambria"/>
          <w:i/>
          <w:color w:val="000000"/>
          <w:sz w:val="25"/>
          <w:szCs w:val="25"/>
        </w:rPr>
        <w:t xml:space="preserve"> </w:t>
      </w:r>
    </w:p>
    <w:p w:rsidR="00165975" w:rsidRPr="006F1AE4"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32"/>
          <w:szCs w:val="32"/>
        </w:rPr>
      </w:pPr>
      <w:r w:rsidRPr="006F1AE4">
        <w:rPr>
          <w:rFonts w:ascii="Cambria" w:eastAsia="Cambria" w:hAnsi="Cambria" w:cs="Cambria"/>
          <w:b/>
          <w:color w:val="000000"/>
          <w:sz w:val="32"/>
          <w:szCs w:val="32"/>
        </w:rPr>
        <w:t xml:space="preserve">BÁO CÁO HOẠT ĐỘNG CỦA BAN KIỂM SOÁT  </w:t>
      </w:r>
    </w:p>
    <w:p w:rsidR="00165975"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34"/>
          <w:szCs w:val="34"/>
        </w:rPr>
      </w:pPr>
      <w:r w:rsidRPr="006F1AE4">
        <w:rPr>
          <w:rFonts w:ascii="Cambria" w:eastAsia="Cambria" w:hAnsi="Cambria" w:cs="Cambria"/>
          <w:b/>
          <w:color w:val="000000"/>
          <w:sz w:val="32"/>
          <w:szCs w:val="32"/>
        </w:rPr>
        <w:t>Công ty Cổ phần Tập đoàn Sơn Đại Việt</w:t>
      </w:r>
      <w:r>
        <w:rPr>
          <w:rFonts w:ascii="Cambria" w:eastAsia="Cambria" w:hAnsi="Cambria" w:cs="Cambria"/>
          <w:b/>
          <w:color w:val="000000"/>
          <w:sz w:val="34"/>
          <w:szCs w:val="34"/>
        </w:rPr>
        <w:t xml:space="preserve"> </w:t>
      </w:r>
    </w:p>
    <w:p w:rsidR="006F1AE4" w:rsidRDefault="006F1AE4" w:rsidP="00E54762">
      <w:pPr>
        <w:widowControl w:val="0"/>
        <w:pBdr>
          <w:top w:val="nil"/>
          <w:left w:val="nil"/>
          <w:bottom w:val="nil"/>
          <w:right w:val="nil"/>
          <w:between w:val="nil"/>
        </w:pBdr>
        <w:contextualSpacing/>
        <w:jc w:val="center"/>
        <w:rPr>
          <w:rFonts w:ascii="Cambria" w:eastAsia="Cambria" w:hAnsi="Cambria" w:cs="Cambria"/>
          <w:b/>
          <w:color w:val="000000"/>
          <w:sz w:val="34"/>
          <w:szCs w:val="34"/>
        </w:rPr>
      </w:pPr>
    </w:p>
    <w:p w:rsidR="004073C8" w:rsidRDefault="00090E6C" w:rsidP="00E54762">
      <w:pPr>
        <w:pStyle w:val="ListParagraph"/>
        <w:widowControl w:val="0"/>
        <w:numPr>
          <w:ilvl w:val="0"/>
          <w:numId w:val="2"/>
        </w:numPr>
        <w:pBdr>
          <w:top w:val="nil"/>
          <w:left w:val="nil"/>
          <w:bottom w:val="nil"/>
          <w:right w:val="nil"/>
          <w:between w:val="nil"/>
        </w:pBdr>
        <w:ind w:right="1"/>
        <w:rPr>
          <w:rFonts w:ascii="Cambria" w:eastAsia="Cambria" w:hAnsi="Cambria" w:cs="Cambria"/>
          <w:i/>
          <w:color w:val="000000"/>
          <w:sz w:val="25"/>
          <w:szCs w:val="25"/>
        </w:rPr>
      </w:pPr>
      <w:r w:rsidRPr="006F1AE4">
        <w:rPr>
          <w:rFonts w:ascii="Cambria" w:eastAsia="Cambria" w:hAnsi="Cambria" w:cs="Cambria"/>
          <w:i/>
          <w:color w:val="000000"/>
          <w:sz w:val="25"/>
          <w:szCs w:val="25"/>
        </w:rPr>
        <w:t xml:space="preserve">Căn cứ Luật Doanh nghiệp số 59/2020/QH14 ngày 17/06/2020; </w:t>
      </w:r>
    </w:p>
    <w:p w:rsidR="00165975" w:rsidRPr="006F1AE4" w:rsidRDefault="00090E6C" w:rsidP="00E54762">
      <w:pPr>
        <w:pStyle w:val="ListParagraph"/>
        <w:widowControl w:val="0"/>
        <w:numPr>
          <w:ilvl w:val="0"/>
          <w:numId w:val="2"/>
        </w:numPr>
        <w:pBdr>
          <w:top w:val="nil"/>
          <w:left w:val="nil"/>
          <w:bottom w:val="nil"/>
          <w:right w:val="nil"/>
          <w:between w:val="nil"/>
        </w:pBdr>
        <w:ind w:right="1"/>
        <w:rPr>
          <w:rFonts w:ascii="Cambria" w:eastAsia="Cambria" w:hAnsi="Cambria" w:cs="Cambria"/>
          <w:i/>
          <w:color w:val="000000"/>
          <w:sz w:val="25"/>
          <w:szCs w:val="25"/>
        </w:rPr>
      </w:pPr>
      <w:r w:rsidRPr="006F1AE4">
        <w:rPr>
          <w:rFonts w:ascii="Cambria" w:eastAsia="Cambria" w:hAnsi="Cambria" w:cs="Cambria"/>
          <w:i/>
          <w:color w:val="000000"/>
          <w:sz w:val="25"/>
          <w:szCs w:val="25"/>
        </w:rPr>
        <w:t xml:space="preserve">Căn cứ Luật Chứng khoán số 54/2019/QH14 ngày 26/11/2019; </w:t>
      </w:r>
    </w:p>
    <w:p w:rsidR="00165975" w:rsidRPr="006F1AE4" w:rsidRDefault="00090E6C" w:rsidP="00E54762">
      <w:pPr>
        <w:pStyle w:val="ListParagraph"/>
        <w:widowControl w:val="0"/>
        <w:numPr>
          <w:ilvl w:val="0"/>
          <w:numId w:val="2"/>
        </w:numPr>
        <w:pBdr>
          <w:top w:val="nil"/>
          <w:left w:val="nil"/>
          <w:bottom w:val="nil"/>
          <w:right w:val="nil"/>
          <w:between w:val="nil"/>
        </w:pBdr>
        <w:ind w:right="1"/>
        <w:rPr>
          <w:rFonts w:ascii="Cambria" w:eastAsia="Cambria" w:hAnsi="Cambria" w:cs="Cambria"/>
          <w:i/>
          <w:color w:val="000000"/>
          <w:sz w:val="25"/>
          <w:szCs w:val="25"/>
        </w:rPr>
      </w:pPr>
      <w:r w:rsidRPr="006F1AE4">
        <w:rPr>
          <w:rFonts w:ascii="Cambria" w:eastAsia="Cambria" w:hAnsi="Cambria" w:cs="Cambria"/>
          <w:i/>
          <w:color w:val="000000"/>
          <w:sz w:val="25"/>
          <w:szCs w:val="25"/>
        </w:rPr>
        <w:t xml:space="preserve">Căn cứ Điều lệ tổ chức và hoạt động Công ty Cổ phần Tập đoàn Sơn Đại Việt; </w:t>
      </w:r>
    </w:p>
    <w:p w:rsidR="00165975" w:rsidRPr="006F1AE4" w:rsidRDefault="00090E6C" w:rsidP="00E54762">
      <w:pPr>
        <w:pStyle w:val="ListParagraph"/>
        <w:widowControl w:val="0"/>
        <w:numPr>
          <w:ilvl w:val="0"/>
          <w:numId w:val="2"/>
        </w:numPr>
        <w:pBdr>
          <w:top w:val="nil"/>
          <w:left w:val="nil"/>
          <w:bottom w:val="nil"/>
          <w:right w:val="nil"/>
          <w:between w:val="nil"/>
        </w:pBdr>
        <w:ind w:right="1"/>
        <w:rPr>
          <w:rFonts w:ascii="Cambria" w:eastAsia="Cambria" w:hAnsi="Cambria" w:cs="Cambria"/>
          <w:i/>
          <w:color w:val="000000"/>
          <w:sz w:val="25"/>
          <w:szCs w:val="25"/>
        </w:rPr>
      </w:pPr>
      <w:r w:rsidRPr="006F1AE4">
        <w:rPr>
          <w:rFonts w:ascii="Cambria" w:eastAsia="Cambria" w:hAnsi="Cambria" w:cs="Cambria"/>
          <w:i/>
          <w:color w:val="000000"/>
          <w:sz w:val="25"/>
          <w:szCs w:val="25"/>
        </w:rPr>
        <w:t xml:space="preserve">Căn cứ các Báo cáo tài chính năm </w:t>
      </w:r>
      <w:r w:rsidRPr="006F1AE4">
        <w:rPr>
          <w:rFonts w:ascii="Cambria" w:eastAsia="Cambria" w:hAnsi="Cambria" w:cs="Cambria"/>
          <w:i/>
          <w:sz w:val="25"/>
          <w:szCs w:val="25"/>
        </w:rPr>
        <w:t>2022</w:t>
      </w:r>
      <w:r w:rsidRPr="006F1AE4">
        <w:rPr>
          <w:rFonts w:ascii="Cambria" w:eastAsia="Cambria" w:hAnsi="Cambria" w:cs="Cambria"/>
          <w:i/>
          <w:color w:val="000000"/>
          <w:sz w:val="25"/>
          <w:szCs w:val="25"/>
        </w:rPr>
        <w:t xml:space="preserve"> đã được kiểm toán bởi Công ty TNHH kiểm  toán TTP k</w:t>
      </w:r>
      <w:r w:rsidRPr="006F1AE4">
        <w:rPr>
          <w:rFonts w:ascii="Cambria" w:eastAsia="Cambria" w:hAnsi="Cambria" w:cs="Cambria"/>
          <w:i/>
          <w:sz w:val="25"/>
          <w:szCs w:val="25"/>
        </w:rPr>
        <w:t>ý ngày 22/03/2023</w:t>
      </w:r>
      <w:r w:rsidRPr="006F1AE4">
        <w:rPr>
          <w:rFonts w:ascii="Cambria" w:eastAsia="Cambria" w:hAnsi="Cambria" w:cs="Cambria"/>
          <w:i/>
          <w:color w:val="000000"/>
          <w:sz w:val="25"/>
          <w:szCs w:val="25"/>
        </w:rPr>
        <w:t xml:space="preserve">; </w:t>
      </w:r>
    </w:p>
    <w:p w:rsidR="00165975" w:rsidRPr="006F1AE4" w:rsidRDefault="00090E6C" w:rsidP="00E54762">
      <w:pPr>
        <w:pStyle w:val="ListParagraph"/>
        <w:widowControl w:val="0"/>
        <w:numPr>
          <w:ilvl w:val="0"/>
          <w:numId w:val="2"/>
        </w:numPr>
        <w:pBdr>
          <w:top w:val="nil"/>
          <w:left w:val="nil"/>
          <w:bottom w:val="nil"/>
          <w:right w:val="nil"/>
          <w:between w:val="nil"/>
        </w:pBdr>
        <w:ind w:right="110"/>
        <w:rPr>
          <w:rFonts w:ascii="Cambria" w:eastAsia="Cambria" w:hAnsi="Cambria" w:cs="Cambria"/>
          <w:i/>
          <w:color w:val="000000"/>
          <w:sz w:val="25"/>
          <w:szCs w:val="25"/>
        </w:rPr>
      </w:pPr>
      <w:r w:rsidRPr="006F1AE4">
        <w:rPr>
          <w:rFonts w:ascii="Cambria" w:eastAsia="Cambria" w:hAnsi="Cambria" w:cs="Cambria"/>
          <w:i/>
          <w:color w:val="000000"/>
          <w:sz w:val="25"/>
          <w:szCs w:val="25"/>
        </w:rPr>
        <w:t>Căn cứ Báo cáo c</w:t>
      </w:r>
      <w:r w:rsidRPr="006F1AE4">
        <w:rPr>
          <w:rFonts w:ascii="Cambria" w:eastAsia="Cambria" w:hAnsi="Cambria" w:cs="Cambria"/>
          <w:i/>
          <w:sz w:val="25"/>
          <w:szCs w:val="25"/>
        </w:rPr>
        <w:t xml:space="preserve">ủa Ban giám đốc </w:t>
      </w:r>
      <w:r w:rsidRPr="006F1AE4">
        <w:rPr>
          <w:rFonts w:ascii="Cambria" w:eastAsia="Cambria" w:hAnsi="Cambria" w:cs="Cambria"/>
          <w:i/>
          <w:color w:val="000000"/>
          <w:sz w:val="25"/>
          <w:szCs w:val="25"/>
        </w:rPr>
        <w:t xml:space="preserve">tổng kết tình hình hoạt động năm </w:t>
      </w:r>
      <w:r w:rsidRPr="006F1AE4">
        <w:rPr>
          <w:rFonts w:ascii="Cambria" w:eastAsia="Cambria" w:hAnsi="Cambria" w:cs="Cambria"/>
          <w:i/>
          <w:sz w:val="25"/>
          <w:szCs w:val="25"/>
        </w:rPr>
        <w:t>2022</w:t>
      </w:r>
      <w:r w:rsidRPr="006F1AE4">
        <w:rPr>
          <w:rFonts w:ascii="Cambria" w:eastAsia="Cambria" w:hAnsi="Cambria" w:cs="Cambria"/>
          <w:i/>
          <w:color w:val="000000"/>
          <w:sz w:val="25"/>
          <w:szCs w:val="25"/>
        </w:rPr>
        <w:t xml:space="preserve"> của Công ty Cổ</w:t>
      </w:r>
      <w:r w:rsidRPr="006F1AE4">
        <w:rPr>
          <w:rFonts w:ascii="Times" w:eastAsia="Times" w:hAnsi="Times" w:cs="Times"/>
          <w:sz w:val="25"/>
          <w:szCs w:val="25"/>
        </w:rPr>
        <w:t xml:space="preserve"> </w:t>
      </w:r>
      <w:r w:rsidRPr="006F1AE4">
        <w:rPr>
          <w:rFonts w:ascii="Cambria" w:eastAsia="Cambria" w:hAnsi="Cambria" w:cs="Cambria"/>
          <w:i/>
          <w:color w:val="000000"/>
          <w:sz w:val="25"/>
          <w:szCs w:val="25"/>
        </w:rPr>
        <w:t xml:space="preserve">phần Tập đoàn Sơn Đại Việt; </w:t>
      </w:r>
    </w:p>
    <w:p w:rsidR="00165975" w:rsidRDefault="00090E6C" w:rsidP="00E54762">
      <w:pPr>
        <w:widowControl w:val="0"/>
        <w:pBdr>
          <w:top w:val="nil"/>
          <w:left w:val="nil"/>
          <w:bottom w:val="nil"/>
          <w:right w:val="nil"/>
          <w:between w:val="nil"/>
        </w:pBdr>
        <w:ind w:left="20"/>
        <w:contextualSpacing/>
        <w:rPr>
          <w:rFonts w:ascii="Cambria" w:eastAsia="Cambria" w:hAnsi="Cambria" w:cs="Cambria"/>
          <w:color w:val="000000"/>
          <w:sz w:val="25"/>
          <w:szCs w:val="25"/>
        </w:rPr>
      </w:pPr>
      <w:r>
        <w:rPr>
          <w:rFonts w:ascii="Cambria" w:eastAsia="Cambria" w:hAnsi="Cambria" w:cs="Cambria"/>
          <w:color w:val="000000"/>
          <w:sz w:val="25"/>
          <w:szCs w:val="25"/>
        </w:rPr>
        <w:t xml:space="preserve">Kính thưa Đại hội, </w:t>
      </w:r>
    </w:p>
    <w:p w:rsidR="00165975" w:rsidRDefault="00090E6C" w:rsidP="00E54762">
      <w:pPr>
        <w:widowControl w:val="0"/>
        <w:pBdr>
          <w:top w:val="nil"/>
          <w:left w:val="nil"/>
          <w:bottom w:val="nil"/>
          <w:right w:val="nil"/>
          <w:between w:val="nil"/>
        </w:pBdr>
        <w:ind w:left="11" w:right="1" w:firstLine="8"/>
        <w:contextualSpacing/>
        <w:rPr>
          <w:rFonts w:ascii="Cambria" w:eastAsia="Cambria" w:hAnsi="Cambria" w:cs="Cambria"/>
          <w:color w:val="000000"/>
          <w:sz w:val="25"/>
          <w:szCs w:val="25"/>
        </w:rPr>
      </w:pPr>
      <w:r>
        <w:rPr>
          <w:rFonts w:ascii="Cambria" w:eastAsia="Cambria" w:hAnsi="Cambria" w:cs="Cambria"/>
          <w:color w:val="000000"/>
          <w:sz w:val="25"/>
          <w:szCs w:val="25"/>
        </w:rPr>
        <w:t xml:space="preserve">Năm </w:t>
      </w:r>
      <w:r>
        <w:rPr>
          <w:rFonts w:ascii="Cambria" w:eastAsia="Cambria" w:hAnsi="Cambria" w:cs="Cambria"/>
          <w:sz w:val="25"/>
          <w:szCs w:val="25"/>
        </w:rPr>
        <w:t>2022</w:t>
      </w:r>
      <w:r>
        <w:rPr>
          <w:rFonts w:ascii="Cambria" w:eastAsia="Cambria" w:hAnsi="Cambria" w:cs="Cambria"/>
          <w:color w:val="000000"/>
          <w:sz w:val="25"/>
          <w:szCs w:val="25"/>
        </w:rPr>
        <w:t>, Ban kiểm soát đã thực hiện quyền và nghĩa vụ theo quy định tại Điều 38 Điều lệ tổ chức và hoạt động của Công ty. Chúng tôi xin báo cáo toàn thể cổ đông củ</w:t>
      </w:r>
      <w:r w:rsidR="001E7ADD">
        <w:rPr>
          <w:rFonts w:ascii="Cambria" w:eastAsia="Cambria" w:hAnsi="Cambria" w:cs="Cambria"/>
          <w:color w:val="000000"/>
          <w:sz w:val="25"/>
          <w:szCs w:val="25"/>
        </w:rPr>
        <w:t xml:space="preserve">a </w:t>
      </w:r>
      <w:r>
        <w:rPr>
          <w:rFonts w:ascii="Cambria" w:eastAsia="Cambria" w:hAnsi="Cambria" w:cs="Cambria"/>
          <w:color w:val="000000"/>
          <w:sz w:val="25"/>
          <w:szCs w:val="25"/>
        </w:rPr>
        <w:t xml:space="preserve">Công ty Cổ phần Tập đoàn Sơn Đại Việt như sau: </w:t>
      </w:r>
    </w:p>
    <w:p w:rsidR="001E7ADD" w:rsidRPr="006F1AE4" w:rsidRDefault="00090E6C" w:rsidP="00E54762">
      <w:pPr>
        <w:pStyle w:val="ListParagraph"/>
        <w:widowControl w:val="0"/>
        <w:numPr>
          <w:ilvl w:val="0"/>
          <w:numId w:val="5"/>
        </w:numPr>
        <w:pBdr>
          <w:top w:val="nil"/>
          <w:left w:val="nil"/>
          <w:bottom w:val="nil"/>
          <w:right w:val="nil"/>
          <w:between w:val="nil"/>
        </w:pBdr>
        <w:ind w:left="709"/>
        <w:rPr>
          <w:rFonts w:ascii="Cambria" w:eastAsia="Cambria" w:hAnsi="Cambria" w:cs="Cambria"/>
          <w:b/>
          <w:color w:val="000000"/>
          <w:sz w:val="25"/>
          <w:szCs w:val="25"/>
        </w:rPr>
      </w:pPr>
      <w:r w:rsidRPr="006F1AE4">
        <w:rPr>
          <w:rFonts w:ascii="Cambria" w:eastAsia="Cambria" w:hAnsi="Cambria" w:cs="Cambria"/>
          <w:b/>
          <w:color w:val="000000"/>
          <w:sz w:val="25"/>
          <w:szCs w:val="25"/>
        </w:rPr>
        <w:t xml:space="preserve">Kết quả hoạt động của Ban Kiểm soát năm </w:t>
      </w:r>
      <w:r w:rsidRPr="006F1AE4">
        <w:rPr>
          <w:rFonts w:ascii="Cambria" w:eastAsia="Cambria" w:hAnsi="Cambria" w:cs="Cambria"/>
          <w:b/>
          <w:sz w:val="25"/>
          <w:szCs w:val="25"/>
        </w:rPr>
        <w:t>2022</w:t>
      </w:r>
      <w:r w:rsidRPr="006F1AE4">
        <w:rPr>
          <w:rFonts w:ascii="Cambria" w:eastAsia="Cambria" w:hAnsi="Cambria" w:cs="Cambria"/>
          <w:b/>
          <w:color w:val="000000"/>
          <w:sz w:val="25"/>
          <w:szCs w:val="25"/>
        </w:rPr>
        <w:t xml:space="preserve"> </w:t>
      </w:r>
    </w:p>
    <w:p w:rsidR="00165975" w:rsidRPr="006F1AE4" w:rsidRDefault="00090E6C" w:rsidP="00E54762">
      <w:pPr>
        <w:pStyle w:val="ListParagraph"/>
        <w:widowControl w:val="0"/>
        <w:numPr>
          <w:ilvl w:val="0"/>
          <w:numId w:val="6"/>
        </w:numPr>
        <w:pBdr>
          <w:top w:val="nil"/>
          <w:left w:val="nil"/>
          <w:bottom w:val="nil"/>
          <w:right w:val="nil"/>
          <w:between w:val="nil"/>
        </w:pBdr>
        <w:rPr>
          <w:rFonts w:ascii="Cambria" w:eastAsia="Cambria" w:hAnsi="Cambria" w:cs="Cambria"/>
          <w:b/>
          <w:color w:val="000000"/>
          <w:sz w:val="25"/>
          <w:szCs w:val="25"/>
        </w:rPr>
      </w:pPr>
      <w:r w:rsidRPr="006F1AE4">
        <w:rPr>
          <w:rFonts w:ascii="Cambria" w:eastAsia="Cambria" w:hAnsi="Cambria" w:cs="Cambria"/>
          <w:b/>
          <w:color w:val="000000"/>
          <w:sz w:val="25"/>
          <w:szCs w:val="25"/>
        </w:rPr>
        <w:t xml:space="preserve">Công tác giám sát hoạt động quản lý, điều hành của Hội đồng Quản trị và Ban  Tổng Giám đốc </w:t>
      </w:r>
    </w:p>
    <w:p w:rsidR="00E54762" w:rsidRDefault="00090E6C" w:rsidP="00E54762">
      <w:pPr>
        <w:pStyle w:val="ListParagraph"/>
        <w:widowControl w:val="0"/>
        <w:numPr>
          <w:ilvl w:val="0"/>
          <w:numId w:val="2"/>
        </w:numPr>
        <w:pBdr>
          <w:top w:val="nil"/>
          <w:left w:val="nil"/>
          <w:bottom w:val="nil"/>
          <w:right w:val="nil"/>
          <w:between w:val="nil"/>
        </w:pBdr>
        <w:ind w:right="1"/>
        <w:jc w:val="both"/>
        <w:rPr>
          <w:rFonts w:ascii="Cambria" w:eastAsia="Cambria" w:hAnsi="Cambria" w:cs="Cambria"/>
          <w:color w:val="000000"/>
          <w:sz w:val="25"/>
          <w:szCs w:val="25"/>
        </w:rPr>
      </w:pPr>
      <w:r w:rsidRPr="006F1AE4">
        <w:rPr>
          <w:rFonts w:ascii="Cambria" w:eastAsia="Cambria" w:hAnsi="Cambria" w:cs="Cambria"/>
          <w:color w:val="000000"/>
          <w:sz w:val="25"/>
          <w:szCs w:val="25"/>
        </w:rPr>
        <w:t xml:space="preserve">Ban Kiểm soát (BKS) trong năm đã tiến hành giám sát, kiểm tra việc thực hiện các  mục tiêu kinh doanh năm </w:t>
      </w:r>
      <w:r w:rsidRPr="006F1AE4">
        <w:rPr>
          <w:rFonts w:ascii="Cambria" w:eastAsia="Cambria" w:hAnsi="Cambria" w:cs="Cambria"/>
          <w:sz w:val="25"/>
          <w:szCs w:val="25"/>
        </w:rPr>
        <w:t>2022</w:t>
      </w:r>
      <w:r w:rsidRPr="006F1AE4">
        <w:rPr>
          <w:rFonts w:ascii="Cambria" w:eastAsia="Cambria" w:hAnsi="Cambria" w:cs="Cambria"/>
          <w:color w:val="000000"/>
          <w:sz w:val="25"/>
          <w:szCs w:val="25"/>
        </w:rPr>
        <w:t xml:space="preserve"> của Hội đồng Quản trị và Ban Tổng Giám đốc. Kiểm  tra tính hợp pháp, hợp lý của các hoạt động kinh doanh năm </w:t>
      </w:r>
      <w:r w:rsidRPr="006F1AE4">
        <w:rPr>
          <w:rFonts w:ascii="Cambria" w:eastAsia="Cambria" w:hAnsi="Cambria" w:cs="Cambria"/>
          <w:sz w:val="25"/>
          <w:szCs w:val="25"/>
        </w:rPr>
        <w:t>2022</w:t>
      </w:r>
      <w:r w:rsidRPr="006F1AE4">
        <w:rPr>
          <w:rFonts w:ascii="Cambria" w:eastAsia="Cambria" w:hAnsi="Cambria" w:cs="Cambria"/>
          <w:color w:val="000000"/>
          <w:sz w:val="25"/>
          <w:szCs w:val="25"/>
        </w:rPr>
        <w:t xml:space="preserve"> theo Nghị quyết Đại Hội đồng Cổ đông đã đề ra. Trong năm </w:t>
      </w:r>
      <w:r w:rsidRPr="006F1AE4">
        <w:rPr>
          <w:rFonts w:ascii="Cambria" w:eastAsia="Cambria" w:hAnsi="Cambria" w:cs="Cambria"/>
          <w:sz w:val="25"/>
          <w:szCs w:val="25"/>
        </w:rPr>
        <w:t>2022</w:t>
      </w:r>
      <w:r w:rsidRPr="006F1AE4">
        <w:rPr>
          <w:rFonts w:ascii="Cambria" w:eastAsia="Cambria" w:hAnsi="Cambria" w:cs="Cambria"/>
          <w:color w:val="000000"/>
          <w:sz w:val="25"/>
          <w:szCs w:val="25"/>
        </w:rPr>
        <w:t xml:space="preserve">, BKS đã tiến hành họp và phân công  nhiệm vụ cho từng thành viên, giám sát việc thực hiện Nghị quyết Đại hội đồng cổ đông của Hội đồng Quản trị và Ban Tổng Giám đốc; </w:t>
      </w:r>
    </w:p>
    <w:p w:rsidR="00E54762" w:rsidRPr="00E54762" w:rsidRDefault="00090E6C" w:rsidP="00E54762">
      <w:pPr>
        <w:pStyle w:val="ListParagraph"/>
        <w:widowControl w:val="0"/>
        <w:numPr>
          <w:ilvl w:val="0"/>
          <w:numId w:val="2"/>
        </w:numPr>
        <w:pBdr>
          <w:top w:val="nil"/>
          <w:left w:val="nil"/>
          <w:bottom w:val="nil"/>
          <w:right w:val="nil"/>
          <w:between w:val="nil"/>
        </w:pBdr>
        <w:ind w:right="1"/>
        <w:jc w:val="both"/>
        <w:rPr>
          <w:rFonts w:ascii="Cambria" w:eastAsia="Cambria" w:hAnsi="Cambria" w:cs="Cambria"/>
          <w:color w:val="000000"/>
          <w:sz w:val="25"/>
          <w:szCs w:val="25"/>
        </w:rPr>
      </w:pPr>
      <w:r w:rsidRPr="00E54762">
        <w:rPr>
          <w:rFonts w:ascii="Cambria" w:eastAsia="Cambria" w:hAnsi="Cambria" w:cs="Cambria"/>
          <w:color w:val="000000"/>
          <w:sz w:val="25"/>
          <w:szCs w:val="25"/>
        </w:rPr>
        <w:t>N</w:t>
      </w:r>
      <w:r w:rsidRPr="00E54762">
        <w:rPr>
          <w:rFonts w:ascii="Cambria" w:eastAsia="Cambria" w:hAnsi="Cambria" w:cs="Cambria"/>
          <w:sz w:val="25"/>
          <w:szCs w:val="25"/>
        </w:rPr>
        <w:t xml:space="preserve">ăm 2022, </w:t>
      </w:r>
      <w:r w:rsidR="00E54762" w:rsidRPr="00E54762">
        <w:rPr>
          <w:rFonts w:asciiTheme="minorHAnsi" w:eastAsia="Cambria" w:hAnsiTheme="minorHAnsi" w:cs="Cambria"/>
          <w:color w:val="000000"/>
          <w:sz w:val="25"/>
          <w:szCs w:val="25"/>
        </w:rPr>
        <w:t xml:space="preserve">Hội đồng quản trị công ty hoãn thực hiện thủ tục đăng ký phát hành cổ phiếu cho cổ đông hiện hữu để chia cổ tức năm 2021 theo như Nghị quyết ĐHĐCĐ thường niên năm 2022 đã thông qua vào ngày 18/04/2022, dự kiến triển khai vào quý 4 năm 2022, thực hiện sau thời gian hoàn thành đợt phát hành cổ phiếu cho cổ đông hiện hữu để tăng vốn Điều lệ với mục đích mua sở hữu Công ty cùng ngành. Lý do: </w:t>
      </w:r>
    </w:p>
    <w:p w:rsidR="00E54762" w:rsidRDefault="00E54762" w:rsidP="00E54762">
      <w:pPr>
        <w:widowControl w:val="0"/>
        <w:pBdr>
          <w:top w:val="nil"/>
          <w:left w:val="nil"/>
          <w:bottom w:val="nil"/>
          <w:right w:val="nil"/>
          <w:between w:val="nil"/>
        </w:pBdr>
        <w:ind w:left="374" w:right="-31"/>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(1) Vào thời điểm quý 3, quý 4, năm 2022, Công ty vẫn đang trong quá trình bổ sung và hoàn thiện hồ sơ đăng ký phát hành cổ phiếu cho cổ đông hiện hữu để tăng vốn điều lệ  mua sở hữu công ty cùng ngành “ Công ty CP Newton Quốc tế’, nên HĐQT nhận thấy rằng, t</w:t>
      </w:r>
      <w:r w:rsidRPr="00844500">
        <w:rPr>
          <w:rFonts w:asciiTheme="minorHAnsi" w:eastAsia="Cambria" w:hAnsiTheme="minorHAnsi" w:cs="Cambria"/>
          <w:color w:val="000000"/>
          <w:sz w:val="25"/>
          <w:szCs w:val="25"/>
        </w:rPr>
        <w:t>hời gian gấp không đảm bảo thời gian</w:t>
      </w:r>
      <w:r>
        <w:rPr>
          <w:rFonts w:asciiTheme="minorHAnsi" w:eastAsia="Cambria" w:hAnsiTheme="minorHAnsi" w:cs="Cambria"/>
          <w:color w:val="000000"/>
          <w:sz w:val="25"/>
          <w:szCs w:val="25"/>
        </w:rPr>
        <w:t xml:space="preserve"> cho việc phát hành cổ phiếu để chia cổ tức</w:t>
      </w:r>
      <w:r w:rsidRPr="00844500">
        <w:rPr>
          <w:rFonts w:asciiTheme="minorHAnsi" w:eastAsia="Cambria" w:hAnsiTheme="minorHAnsi" w:cs="Cambria"/>
          <w:color w:val="000000"/>
          <w:sz w:val="25"/>
          <w:szCs w:val="25"/>
        </w:rPr>
        <w:t xml:space="preserve"> theo quy định</w:t>
      </w:r>
      <w:r>
        <w:rPr>
          <w:rFonts w:asciiTheme="minorHAnsi" w:eastAsia="Cambria" w:hAnsiTheme="minorHAnsi" w:cs="Cambria"/>
          <w:color w:val="000000"/>
          <w:sz w:val="25"/>
          <w:szCs w:val="25"/>
        </w:rPr>
        <w:t xml:space="preserve">” </w:t>
      </w:r>
    </w:p>
    <w:p w:rsidR="00E54762" w:rsidRDefault="00E54762" w:rsidP="00E54762">
      <w:pPr>
        <w:widowControl w:val="0"/>
        <w:pBdr>
          <w:top w:val="nil"/>
          <w:left w:val="nil"/>
          <w:bottom w:val="nil"/>
          <w:right w:val="nil"/>
          <w:between w:val="nil"/>
        </w:pBdr>
        <w:ind w:left="374" w:right="-31"/>
        <w:contextualSpacing/>
        <w:jc w:val="both"/>
        <w:rPr>
          <w:rFonts w:asciiTheme="minorHAnsi" w:eastAsia="Cambria" w:hAnsiTheme="minorHAnsi" w:cs="Cambria"/>
          <w:color w:val="000000"/>
          <w:sz w:val="25"/>
          <w:szCs w:val="25"/>
        </w:rPr>
      </w:pPr>
      <w:r>
        <w:rPr>
          <w:rFonts w:asciiTheme="minorHAnsi" w:eastAsia="Cambria" w:hAnsiTheme="minorHAnsi" w:cs="Cambria"/>
          <w:color w:val="000000"/>
          <w:sz w:val="25"/>
          <w:szCs w:val="25"/>
        </w:rPr>
        <w:t xml:space="preserve">(2) Theo tình hình thực tế của Công ty vào thời điểm cuối năm là thời điểm vào mùa của kinh doanh sản xuất ngành sơn nước bột bả cao nhất khi nhu cầu tăng mạnh. Đội ngũ nhân lực của toàn Công ty tập trung toàn lực để đẩy mạnh công tác hoạt động sản xuất kinh </w:t>
      </w:r>
      <w:r>
        <w:rPr>
          <w:rFonts w:asciiTheme="minorHAnsi" w:eastAsia="Cambria" w:hAnsiTheme="minorHAnsi" w:cs="Cambria"/>
          <w:color w:val="000000"/>
          <w:sz w:val="25"/>
          <w:szCs w:val="25"/>
        </w:rPr>
        <w:lastRenderedPageBreak/>
        <w:t>doanh nhằm đạt được kết quả doanh thu theo kế hoạch đề ra</w:t>
      </w:r>
      <w:r w:rsidRPr="00844500">
        <w:rPr>
          <w:rFonts w:asciiTheme="minorHAnsi" w:eastAsia="Cambria" w:hAnsiTheme="minorHAnsi" w:cs="Cambria"/>
          <w:color w:val="000000"/>
          <w:sz w:val="25"/>
          <w:szCs w:val="25"/>
        </w:rPr>
        <w:t>.</w:t>
      </w:r>
      <w:r>
        <w:rPr>
          <w:rFonts w:asciiTheme="minorHAnsi" w:eastAsia="Cambria" w:hAnsiTheme="minorHAnsi" w:cs="Cambria"/>
          <w:color w:val="000000"/>
          <w:sz w:val="25"/>
          <w:szCs w:val="25"/>
        </w:rPr>
        <w:t xml:space="preserve"> </w:t>
      </w:r>
    </w:p>
    <w:p w:rsidR="001E7ADD" w:rsidRPr="006F1AE4" w:rsidRDefault="00E54762" w:rsidP="00E54762">
      <w:pPr>
        <w:pStyle w:val="ListParagraph"/>
        <w:widowControl w:val="0"/>
        <w:pBdr>
          <w:top w:val="nil"/>
          <w:left w:val="nil"/>
          <w:bottom w:val="nil"/>
          <w:right w:val="nil"/>
          <w:between w:val="nil"/>
        </w:pBdr>
        <w:ind w:left="374" w:right="1"/>
        <w:jc w:val="both"/>
        <w:rPr>
          <w:rFonts w:ascii="Cambria" w:eastAsia="Cambria" w:hAnsi="Cambria" w:cs="Cambria"/>
          <w:color w:val="000000"/>
          <w:sz w:val="25"/>
          <w:szCs w:val="25"/>
        </w:rPr>
      </w:pPr>
      <w:r>
        <w:rPr>
          <w:rFonts w:asciiTheme="minorHAnsi" w:eastAsia="Cambria" w:hAnsiTheme="minorHAnsi" w:cs="Cambria"/>
          <w:color w:val="000000"/>
          <w:sz w:val="25"/>
          <w:szCs w:val="25"/>
        </w:rPr>
        <w:t>HĐQT đã có tờ trình báo cáo rõ về công việc này và phương án thực hiện mới cho đại hội đồng cổ đông thường niên năm 2023 được biết và thông qua.</w:t>
      </w:r>
    </w:p>
    <w:p w:rsidR="00165975" w:rsidRPr="006F1AE4" w:rsidRDefault="004073C8" w:rsidP="00E54762">
      <w:pPr>
        <w:pStyle w:val="ListParagraph"/>
        <w:widowControl w:val="0"/>
        <w:numPr>
          <w:ilvl w:val="0"/>
          <w:numId w:val="2"/>
        </w:numPr>
        <w:pBdr>
          <w:top w:val="nil"/>
          <w:left w:val="nil"/>
          <w:bottom w:val="nil"/>
          <w:right w:val="nil"/>
          <w:between w:val="nil"/>
        </w:pBdr>
        <w:ind w:right="1"/>
        <w:jc w:val="both"/>
        <w:rPr>
          <w:rFonts w:ascii="Cambria" w:eastAsia="Cambria" w:hAnsi="Cambria" w:cs="Cambria"/>
          <w:color w:val="000000"/>
          <w:sz w:val="25"/>
          <w:szCs w:val="25"/>
        </w:rPr>
      </w:pPr>
      <w:r>
        <w:rPr>
          <w:rFonts w:ascii="Cambria" w:eastAsia="Cambria" w:hAnsi="Cambria" w:cs="Cambria"/>
          <w:color w:val="000000"/>
          <w:sz w:val="25"/>
          <w:szCs w:val="25"/>
        </w:rPr>
        <w:t xml:space="preserve">Ngoài ra, </w:t>
      </w:r>
      <w:r w:rsidR="00090E6C" w:rsidRPr="006F1AE4">
        <w:rPr>
          <w:rFonts w:ascii="Cambria" w:eastAsia="Cambria" w:hAnsi="Cambria" w:cs="Cambria"/>
          <w:color w:val="000000"/>
          <w:sz w:val="25"/>
          <w:szCs w:val="25"/>
        </w:rPr>
        <w:t>Ban Kiểm Soát không phát hiện</w:t>
      </w:r>
      <w:r>
        <w:rPr>
          <w:rFonts w:ascii="Cambria" w:eastAsia="Cambria" w:hAnsi="Cambria" w:cs="Cambria"/>
          <w:color w:val="000000"/>
          <w:sz w:val="25"/>
          <w:szCs w:val="25"/>
        </w:rPr>
        <w:t xml:space="preserve"> thêm</w:t>
      </w:r>
      <w:r w:rsidR="00090E6C" w:rsidRPr="006F1AE4">
        <w:rPr>
          <w:rFonts w:ascii="Cambria" w:eastAsia="Cambria" w:hAnsi="Cambria" w:cs="Cambria"/>
          <w:color w:val="000000"/>
          <w:sz w:val="25"/>
          <w:szCs w:val="25"/>
        </w:rPr>
        <w:t xml:space="preserve"> trường hợp bất thường trong hoạt động của Công ty.</w:t>
      </w:r>
      <w:r>
        <w:rPr>
          <w:rFonts w:ascii="Cambria" w:eastAsia="Cambria" w:hAnsi="Cambria" w:cs="Cambria"/>
          <w:color w:val="000000"/>
          <w:sz w:val="25"/>
          <w:szCs w:val="25"/>
        </w:rPr>
        <w:t xml:space="preserve"> </w:t>
      </w:r>
      <w:r w:rsidR="00090E6C" w:rsidRPr="006F1AE4">
        <w:rPr>
          <w:rFonts w:ascii="Cambria" w:eastAsia="Cambria" w:hAnsi="Cambria" w:cs="Cambria"/>
          <w:color w:val="000000"/>
          <w:sz w:val="25"/>
          <w:szCs w:val="25"/>
        </w:rPr>
        <w:t xml:space="preserve">Tuy vậy, BKS sẽ tăng cường giám sát chặt chẽ các hoạt động của Hội đồng Quản trị và Ban Tổng Giám đốc theo trách nhiệm đã được quy định tại Điều lệ, nhằm đảm bảo lợi ích cho toàn bộ Công ty và các cổ đông. </w:t>
      </w:r>
    </w:p>
    <w:p w:rsidR="00165975" w:rsidRPr="006F1AE4" w:rsidRDefault="00090E6C" w:rsidP="00E54762">
      <w:pPr>
        <w:pStyle w:val="ListParagraph"/>
        <w:widowControl w:val="0"/>
        <w:numPr>
          <w:ilvl w:val="0"/>
          <w:numId w:val="6"/>
        </w:numPr>
        <w:pBdr>
          <w:top w:val="nil"/>
          <w:left w:val="nil"/>
          <w:bottom w:val="nil"/>
          <w:right w:val="nil"/>
          <w:between w:val="nil"/>
        </w:pBdr>
        <w:rPr>
          <w:rFonts w:ascii="Cambria" w:eastAsia="Cambria" w:hAnsi="Cambria" w:cs="Cambria"/>
          <w:b/>
          <w:color w:val="000000"/>
          <w:sz w:val="25"/>
          <w:szCs w:val="25"/>
        </w:rPr>
      </w:pPr>
      <w:r w:rsidRPr="006F1AE4">
        <w:rPr>
          <w:rFonts w:ascii="Cambria" w:eastAsia="Cambria" w:hAnsi="Cambria" w:cs="Cambria"/>
          <w:b/>
          <w:color w:val="000000"/>
          <w:sz w:val="25"/>
          <w:szCs w:val="25"/>
        </w:rPr>
        <w:t xml:space="preserve">Kết quả hoạt động sản xuất kinh doanh </w:t>
      </w:r>
    </w:p>
    <w:p w:rsidR="001E7ADD" w:rsidRPr="009473D4" w:rsidRDefault="00090E6C" w:rsidP="00E54762">
      <w:pPr>
        <w:pStyle w:val="ListParagraph"/>
        <w:widowControl w:val="0"/>
        <w:numPr>
          <w:ilvl w:val="0"/>
          <w:numId w:val="8"/>
        </w:numPr>
        <w:pBdr>
          <w:top w:val="nil"/>
          <w:left w:val="nil"/>
          <w:bottom w:val="nil"/>
          <w:right w:val="nil"/>
          <w:between w:val="nil"/>
        </w:pBdr>
        <w:rPr>
          <w:rFonts w:ascii="Cambria" w:eastAsia="Cambria" w:hAnsi="Cambria" w:cs="Cambria"/>
          <w:i/>
          <w:color w:val="000000"/>
          <w:sz w:val="25"/>
          <w:szCs w:val="25"/>
        </w:rPr>
      </w:pPr>
      <w:r w:rsidRPr="006F1AE4">
        <w:rPr>
          <w:rFonts w:ascii="Cambria" w:eastAsia="Cambria" w:hAnsi="Cambria" w:cs="Cambria"/>
          <w:color w:val="000000"/>
          <w:sz w:val="25"/>
          <w:szCs w:val="25"/>
        </w:rPr>
        <w:t xml:space="preserve">Kết quả thực hiện các chỉ tiêu kinh doanh năm </w:t>
      </w:r>
      <w:r w:rsidRPr="006F1AE4">
        <w:rPr>
          <w:rFonts w:ascii="Cambria" w:eastAsia="Cambria" w:hAnsi="Cambria" w:cs="Cambria"/>
          <w:sz w:val="25"/>
          <w:szCs w:val="25"/>
        </w:rPr>
        <w:t>2022</w:t>
      </w:r>
      <w:r w:rsidRPr="006F1AE4">
        <w:rPr>
          <w:rFonts w:ascii="Cambria" w:eastAsia="Cambria" w:hAnsi="Cambria" w:cs="Cambria"/>
          <w:color w:val="000000"/>
          <w:sz w:val="25"/>
          <w:szCs w:val="25"/>
        </w:rPr>
        <w:t xml:space="preserve"> như sau</w:t>
      </w:r>
      <w:r w:rsidRPr="006F1AE4">
        <w:rPr>
          <w:rFonts w:ascii="Cambria" w:eastAsia="Cambria" w:hAnsi="Cambria" w:cs="Cambria"/>
          <w:i/>
          <w:color w:val="000000"/>
          <w:sz w:val="25"/>
          <w:szCs w:val="25"/>
        </w:rPr>
        <w:t xml:space="preserve">: </w:t>
      </w:r>
    </w:p>
    <w:tbl>
      <w:tblPr>
        <w:tblStyle w:val="a"/>
        <w:tblW w:w="984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00"/>
        <w:gridCol w:w="3544"/>
        <w:gridCol w:w="1328"/>
        <w:gridCol w:w="1507"/>
        <w:gridCol w:w="2666"/>
      </w:tblGrid>
      <w:tr w:rsidR="00165975" w:rsidTr="00E54762">
        <w:trPr>
          <w:trHeight w:val="927"/>
          <w:jc w:val="center"/>
        </w:trPr>
        <w:tc>
          <w:tcPr>
            <w:tcW w:w="800" w:type="dxa"/>
            <w:shd w:val="clear" w:color="auto" w:fill="auto"/>
            <w:tcMar>
              <w:top w:w="100" w:type="dxa"/>
              <w:left w:w="100" w:type="dxa"/>
              <w:bottom w:w="100" w:type="dxa"/>
              <w:right w:w="100" w:type="dxa"/>
            </w:tcMar>
          </w:tcPr>
          <w:p w:rsidR="00165975"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 xml:space="preserve">STT </w:t>
            </w:r>
          </w:p>
        </w:tc>
        <w:tc>
          <w:tcPr>
            <w:tcW w:w="3544" w:type="dxa"/>
            <w:shd w:val="clear" w:color="auto" w:fill="auto"/>
            <w:tcMar>
              <w:top w:w="100" w:type="dxa"/>
              <w:left w:w="100" w:type="dxa"/>
              <w:bottom w:w="100" w:type="dxa"/>
              <w:right w:w="100" w:type="dxa"/>
            </w:tcMar>
          </w:tcPr>
          <w:p w:rsidR="00165975"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 xml:space="preserve">Chỉ tiêu </w:t>
            </w:r>
          </w:p>
        </w:tc>
        <w:tc>
          <w:tcPr>
            <w:tcW w:w="1328" w:type="dxa"/>
            <w:shd w:val="clear" w:color="auto" w:fill="auto"/>
            <w:tcMar>
              <w:top w:w="100" w:type="dxa"/>
              <w:left w:w="100" w:type="dxa"/>
              <w:bottom w:w="100" w:type="dxa"/>
              <w:right w:w="100" w:type="dxa"/>
            </w:tcMar>
          </w:tcPr>
          <w:p w:rsidR="00165975" w:rsidRPr="006F1AE4"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b/>
                <w:color w:val="000000"/>
                <w:sz w:val="25"/>
                <w:szCs w:val="25"/>
                <w:shd w:val="clear" w:color="auto" w:fill="F2F2F2"/>
              </w:rPr>
              <w:t xml:space="preserve">Kế </w:t>
            </w:r>
            <w:r>
              <w:rPr>
                <w:rFonts w:ascii="Cambria" w:eastAsia="Cambria" w:hAnsi="Cambria" w:cs="Cambria"/>
                <w:b/>
                <w:color w:val="000000"/>
                <w:sz w:val="25"/>
                <w:szCs w:val="25"/>
              </w:rPr>
              <w:t xml:space="preserve"> </w:t>
            </w:r>
            <w:r>
              <w:rPr>
                <w:rFonts w:ascii="Cambria" w:eastAsia="Cambria" w:hAnsi="Cambria" w:cs="Cambria"/>
                <w:b/>
                <w:color w:val="000000"/>
                <w:sz w:val="25"/>
                <w:szCs w:val="25"/>
                <w:shd w:val="clear" w:color="auto" w:fill="F2F2F2"/>
              </w:rPr>
              <w:t>hoạch</w:t>
            </w:r>
          </w:p>
        </w:tc>
        <w:tc>
          <w:tcPr>
            <w:tcW w:w="1507" w:type="dxa"/>
            <w:shd w:val="clear" w:color="auto" w:fill="auto"/>
            <w:tcMar>
              <w:top w:w="100" w:type="dxa"/>
              <w:left w:w="100" w:type="dxa"/>
              <w:bottom w:w="100" w:type="dxa"/>
              <w:right w:w="100" w:type="dxa"/>
            </w:tcMar>
          </w:tcPr>
          <w:p w:rsidR="00165975"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b/>
                <w:color w:val="000000"/>
                <w:sz w:val="25"/>
                <w:szCs w:val="25"/>
                <w:shd w:val="clear" w:color="auto" w:fill="F2F2F2"/>
              </w:rPr>
              <w:t xml:space="preserve">Thực hiện </w:t>
            </w:r>
            <w:r>
              <w:rPr>
                <w:rFonts w:ascii="Cambria" w:eastAsia="Cambria" w:hAnsi="Cambria" w:cs="Cambria"/>
                <w:b/>
                <w:color w:val="000000"/>
                <w:sz w:val="25"/>
                <w:szCs w:val="25"/>
              </w:rPr>
              <w:t xml:space="preserve"> </w:t>
            </w:r>
          </w:p>
          <w:p w:rsidR="00165975"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shd w:val="clear" w:color="auto" w:fill="F2F2F2"/>
              </w:rPr>
            </w:pPr>
            <w:r>
              <w:rPr>
                <w:rFonts w:ascii="Cambria" w:eastAsia="Cambria" w:hAnsi="Cambria" w:cs="Cambria"/>
                <w:b/>
                <w:color w:val="000000"/>
                <w:sz w:val="25"/>
                <w:szCs w:val="25"/>
                <w:shd w:val="clear" w:color="auto" w:fill="F2F2F2"/>
              </w:rPr>
              <w:t>năm 202</w:t>
            </w:r>
            <w:r>
              <w:rPr>
                <w:rFonts w:ascii="Cambria" w:eastAsia="Cambria" w:hAnsi="Cambria" w:cs="Cambria"/>
                <w:b/>
                <w:sz w:val="25"/>
                <w:szCs w:val="25"/>
                <w:shd w:val="clear" w:color="auto" w:fill="F2F2F2"/>
              </w:rPr>
              <w:t>2</w:t>
            </w:r>
          </w:p>
        </w:tc>
        <w:tc>
          <w:tcPr>
            <w:tcW w:w="2666" w:type="dxa"/>
            <w:shd w:val="clear" w:color="auto" w:fill="auto"/>
            <w:tcMar>
              <w:top w:w="100" w:type="dxa"/>
              <w:left w:w="100" w:type="dxa"/>
              <w:bottom w:w="100" w:type="dxa"/>
              <w:right w:w="100" w:type="dxa"/>
            </w:tcMar>
          </w:tcPr>
          <w:p w:rsidR="00165975"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b/>
                <w:color w:val="000000"/>
                <w:sz w:val="25"/>
                <w:szCs w:val="25"/>
                <w:shd w:val="clear" w:color="auto" w:fill="F2F2F2"/>
              </w:rPr>
              <w:t>So sánh với</w:t>
            </w:r>
            <w:r>
              <w:rPr>
                <w:rFonts w:ascii="Cambria" w:eastAsia="Cambria" w:hAnsi="Cambria" w:cs="Cambria"/>
                <w:b/>
                <w:color w:val="000000"/>
                <w:sz w:val="25"/>
                <w:szCs w:val="25"/>
              </w:rPr>
              <w:t xml:space="preserve"> </w:t>
            </w:r>
          </w:p>
          <w:p w:rsidR="00165975"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b/>
                <w:color w:val="000000"/>
                <w:sz w:val="25"/>
                <w:szCs w:val="25"/>
                <w:shd w:val="clear" w:color="auto" w:fill="F2F2F2"/>
              </w:rPr>
              <w:t>Kế hoạch</w:t>
            </w:r>
            <w:r>
              <w:rPr>
                <w:rFonts w:ascii="Cambria" w:eastAsia="Cambria" w:hAnsi="Cambria" w:cs="Cambria"/>
                <w:b/>
                <w:color w:val="000000"/>
                <w:sz w:val="25"/>
                <w:szCs w:val="25"/>
              </w:rPr>
              <w:t xml:space="preserve"> </w:t>
            </w:r>
          </w:p>
          <w:p w:rsidR="00165975" w:rsidRDefault="00090E6C" w:rsidP="00E54762">
            <w:pPr>
              <w:widowControl w:val="0"/>
              <w:pBdr>
                <w:top w:val="nil"/>
                <w:left w:val="nil"/>
                <w:bottom w:val="nil"/>
                <w:right w:val="nil"/>
                <w:between w:val="nil"/>
              </w:pBdr>
              <w:contextualSpacing/>
              <w:jc w:val="center"/>
              <w:rPr>
                <w:rFonts w:ascii="Cambria" w:eastAsia="Cambria" w:hAnsi="Cambria" w:cs="Cambria"/>
                <w:i/>
                <w:color w:val="000000"/>
                <w:sz w:val="25"/>
                <w:szCs w:val="25"/>
                <w:shd w:val="clear" w:color="auto" w:fill="F2F2F2"/>
              </w:rPr>
            </w:pPr>
            <w:r>
              <w:rPr>
                <w:rFonts w:ascii="Cambria" w:eastAsia="Cambria" w:hAnsi="Cambria" w:cs="Cambria"/>
                <w:i/>
                <w:color w:val="000000"/>
                <w:sz w:val="25"/>
                <w:szCs w:val="25"/>
                <w:shd w:val="clear" w:color="auto" w:fill="F2F2F2"/>
              </w:rPr>
              <w:t>(%)</w:t>
            </w:r>
          </w:p>
        </w:tc>
      </w:tr>
      <w:tr w:rsidR="001E7ADD" w:rsidTr="00E54762">
        <w:trPr>
          <w:trHeight w:val="369"/>
          <w:jc w:val="center"/>
        </w:trPr>
        <w:tc>
          <w:tcPr>
            <w:tcW w:w="800" w:type="dxa"/>
            <w:shd w:val="clear" w:color="auto" w:fill="auto"/>
            <w:tcMar>
              <w:top w:w="100" w:type="dxa"/>
              <w:left w:w="100" w:type="dxa"/>
              <w:bottom w:w="100" w:type="dxa"/>
              <w:right w:w="100" w:type="dxa"/>
            </w:tcMar>
          </w:tcPr>
          <w:p w:rsidR="001E7ADD" w:rsidRDefault="001E7ADD" w:rsidP="00E54762">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 xml:space="preserve">1 </w:t>
            </w:r>
          </w:p>
        </w:tc>
        <w:tc>
          <w:tcPr>
            <w:tcW w:w="3544" w:type="dxa"/>
            <w:shd w:val="clear" w:color="auto" w:fill="auto"/>
            <w:tcMar>
              <w:top w:w="100" w:type="dxa"/>
              <w:left w:w="100" w:type="dxa"/>
              <w:bottom w:w="100" w:type="dxa"/>
              <w:right w:w="100" w:type="dxa"/>
            </w:tcMar>
          </w:tcPr>
          <w:p w:rsidR="001E7ADD" w:rsidRDefault="001E7ADD" w:rsidP="00E54762">
            <w:pPr>
              <w:widowControl w:val="0"/>
              <w:pBdr>
                <w:top w:val="nil"/>
                <w:left w:val="nil"/>
                <w:bottom w:val="nil"/>
                <w:right w:val="nil"/>
                <w:between w:val="nil"/>
              </w:pBdr>
              <w:ind w:left="128"/>
              <w:contextualSpacing/>
              <w:rPr>
                <w:rFonts w:ascii="Cambria" w:eastAsia="Cambria" w:hAnsi="Cambria" w:cs="Cambria"/>
                <w:i/>
                <w:color w:val="000000"/>
                <w:sz w:val="25"/>
                <w:szCs w:val="25"/>
              </w:rPr>
            </w:pPr>
            <w:r>
              <w:rPr>
                <w:rFonts w:ascii="Cambria" w:eastAsia="Cambria" w:hAnsi="Cambria" w:cs="Cambria"/>
                <w:color w:val="000000"/>
                <w:sz w:val="25"/>
                <w:szCs w:val="25"/>
              </w:rPr>
              <w:t xml:space="preserve">Doanh thu thuần </w:t>
            </w:r>
            <w:r>
              <w:rPr>
                <w:rFonts w:ascii="Cambria" w:eastAsia="Cambria" w:hAnsi="Cambria" w:cs="Cambria"/>
                <w:i/>
                <w:color w:val="000000"/>
                <w:sz w:val="25"/>
                <w:szCs w:val="25"/>
              </w:rPr>
              <w:t xml:space="preserve">(Tỷ đồng) </w:t>
            </w:r>
          </w:p>
        </w:tc>
        <w:tc>
          <w:tcPr>
            <w:tcW w:w="1328" w:type="dxa"/>
            <w:shd w:val="clear" w:color="auto" w:fill="auto"/>
            <w:tcMar>
              <w:top w:w="100" w:type="dxa"/>
              <w:left w:w="100" w:type="dxa"/>
              <w:bottom w:w="100" w:type="dxa"/>
              <w:right w:w="100" w:type="dxa"/>
            </w:tcMar>
            <w:vAlign w:val="center"/>
          </w:tcPr>
          <w:p w:rsidR="001E7ADD" w:rsidRDefault="001E7ADD" w:rsidP="00E54762">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sz w:val="25"/>
                <w:szCs w:val="25"/>
              </w:rPr>
              <w:t>5</w:t>
            </w:r>
            <w:r>
              <w:rPr>
                <w:rFonts w:ascii="Cambria" w:eastAsia="Cambria" w:hAnsi="Cambria" w:cs="Cambria"/>
                <w:color w:val="000000"/>
                <w:sz w:val="25"/>
                <w:szCs w:val="25"/>
              </w:rPr>
              <w:t>00</w:t>
            </w:r>
          </w:p>
        </w:tc>
        <w:tc>
          <w:tcPr>
            <w:tcW w:w="1507" w:type="dxa"/>
            <w:shd w:val="clear" w:color="auto" w:fill="auto"/>
            <w:tcMar>
              <w:top w:w="100" w:type="dxa"/>
              <w:left w:w="100" w:type="dxa"/>
              <w:bottom w:w="100" w:type="dxa"/>
              <w:right w:w="100" w:type="dxa"/>
            </w:tcMar>
          </w:tcPr>
          <w:p w:rsidR="001E7ADD" w:rsidRDefault="001E7ADD" w:rsidP="00E54762">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sz w:val="25"/>
                <w:szCs w:val="25"/>
              </w:rPr>
              <w:t>126.9</w:t>
            </w:r>
          </w:p>
        </w:tc>
        <w:tc>
          <w:tcPr>
            <w:tcW w:w="2666" w:type="dxa"/>
            <w:shd w:val="clear" w:color="auto" w:fill="auto"/>
            <w:tcMar>
              <w:top w:w="100" w:type="dxa"/>
              <w:left w:w="100" w:type="dxa"/>
              <w:bottom w:w="100" w:type="dxa"/>
              <w:right w:w="100" w:type="dxa"/>
            </w:tcMar>
          </w:tcPr>
          <w:p w:rsidR="001E7ADD" w:rsidRPr="00844500" w:rsidRDefault="001E7ADD" w:rsidP="00E54762">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25.38%</w:t>
            </w:r>
          </w:p>
        </w:tc>
      </w:tr>
      <w:tr w:rsidR="001E7ADD" w:rsidTr="00E54762">
        <w:trPr>
          <w:trHeight w:val="369"/>
          <w:jc w:val="center"/>
        </w:trPr>
        <w:tc>
          <w:tcPr>
            <w:tcW w:w="800" w:type="dxa"/>
            <w:shd w:val="clear" w:color="auto" w:fill="auto"/>
            <w:tcMar>
              <w:top w:w="100" w:type="dxa"/>
              <w:left w:w="100" w:type="dxa"/>
              <w:bottom w:w="100" w:type="dxa"/>
              <w:right w:w="100" w:type="dxa"/>
            </w:tcMar>
          </w:tcPr>
          <w:p w:rsidR="001E7ADD" w:rsidRDefault="001E7ADD" w:rsidP="00E54762">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 xml:space="preserve">2 </w:t>
            </w:r>
          </w:p>
        </w:tc>
        <w:tc>
          <w:tcPr>
            <w:tcW w:w="3544" w:type="dxa"/>
            <w:shd w:val="clear" w:color="auto" w:fill="auto"/>
            <w:tcMar>
              <w:top w:w="100" w:type="dxa"/>
              <w:left w:w="100" w:type="dxa"/>
              <w:bottom w:w="100" w:type="dxa"/>
              <w:right w:w="100" w:type="dxa"/>
            </w:tcMar>
          </w:tcPr>
          <w:p w:rsidR="001E7ADD" w:rsidRDefault="001E7ADD" w:rsidP="00E54762">
            <w:pPr>
              <w:widowControl w:val="0"/>
              <w:pBdr>
                <w:top w:val="nil"/>
                <w:left w:val="nil"/>
                <w:bottom w:val="nil"/>
                <w:right w:val="nil"/>
                <w:between w:val="nil"/>
              </w:pBdr>
              <w:ind w:left="128"/>
              <w:contextualSpacing/>
              <w:rPr>
                <w:rFonts w:ascii="Cambria" w:eastAsia="Cambria" w:hAnsi="Cambria" w:cs="Cambria"/>
                <w:i/>
                <w:color w:val="000000"/>
                <w:sz w:val="25"/>
                <w:szCs w:val="25"/>
              </w:rPr>
            </w:pPr>
            <w:r>
              <w:rPr>
                <w:rFonts w:ascii="Cambria" w:eastAsia="Cambria" w:hAnsi="Cambria" w:cs="Cambria"/>
                <w:color w:val="000000"/>
                <w:sz w:val="25"/>
                <w:szCs w:val="25"/>
              </w:rPr>
              <w:t xml:space="preserve">Lợi nhuận sau thuế </w:t>
            </w:r>
            <w:r>
              <w:rPr>
                <w:rFonts w:ascii="Cambria" w:eastAsia="Cambria" w:hAnsi="Cambria" w:cs="Cambria"/>
                <w:i/>
                <w:color w:val="000000"/>
                <w:sz w:val="25"/>
                <w:szCs w:val="25"/>
              </w:rPr>
              <w:t xml:space="preserve">(Tỷ đồng) </w:t>
            </w:r>
          </w:p>
        </w:tc>
        <w:tc>
          <w:tcPr>
            <w:tcW w:w="1328" w:type="dxa"/>
            <w:shd w:val="clear" w:color="auto" w:fill="auto"/>
            <w:tcMar>
              <w:top w:w="100" w:type="dxa"/>
              <w:left w:w="100" w:type="dxa"/>
              <w:bottom w:w="100" w:type="dxa"/>
              <w:right w:w="100" w:type="dxa"/>
            </w:tcMar>
            <w:vAlign w:val="center"/>
          </w:tcPr>
          <w:p w:rsidR="001E7ADD" w:rsidRDefault="001E7ADD" w:rsidP="00E54762">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2</w:t>
            </w:r>
            <w:r>
              <w:rPr>
                <w:rFonts w:ascii="Cambria" w:eastAsia="Cambria" w:hAnsi="Cambria" w:cs="Cambria"/>
                <w:sz w:val="25"/>
                <w:szCs w:val="25"/>
              </w:rPr>
              <w:t>5</w:t>
            </w:r>
          </w:p>
        </w:tc>
        <w:tc>
          <w:tcPr>
            <w:tcW w:w="1507" w:type="dxa"/>
            <w:shd w:val="clear" w:color="auto" w:fill="auto"/>
            <w:tcMar>
              <w:top w:w="100" w:type="dxa"/>
              <w:left w:w="100" w:type="dxa"/>
              <w:bottom w:w="100" w:type="dxa"/>
              <w:right w:w="100" w:type="dxa"/>
            </w:tcMar>
          </w:tcPr>
          <w:p w:rsidR="001E7ADD" w:rsidRDefault="001E7ADD" w:rsidP="00E54762">
            <w:pPr>
              <w:widowControl w:val="0"/>
              <w:pBdr>
                <w:top w:val="nil"/>
                <w:left w:val="nil"/>
                <w:bottom w:val="nil"/>
                <w:right w:val="nil"/>
                <w:between w:val="nil"/>
              </w:pBdr>
              <w:contextualSpacing/>
              <w:jc w:val="center"/>
              <w:rPr>
                <w:rFonts w:ascii="Cambria" w:eastAsia="Cambria" w:hAnsi="Cambria" w:cs="Cambria"/>
                <w:color w:val="000000"/>
                <w:sz w:val="25"/>
                <w:szCs w:val="25"/>
              </w:rPr>
            </w:pPr>
            <w:r>
              <w:rPr>
                <w:rFonts w:ascii="Cambria" w:eastAsia="Cambria" w:hAnsi="Cambria" w:cs="Cambria"/>
                <w:color w:val="000000"/>
                <w:sz w:val="25"/>
                <w:szCs w:val="25"/>
              </w:rPr>
              <w:t xml:space="preserve"> 1.936</w:t>
            </w:r>
          </w:p>
        </w:tc>
        <w:tc>
          <w:tcPr>
            <w:tcW w:w="2666" w:type="dxa"/>
            <w:shd w:val="clear" w:color="auto" w:fill="auto"/>
            <w:tcMar>
              <w:top w:w="100" w:type="dxa"/>
              <w:left w:w="100" w:type="dxa"/>
              <w:bottom w:w="100" w:type="dxa"/>
              <w:right w:w="100" w:type="dxa"/>
            </w:tcMar>
          </w:tcPr>
          <w:p w:rsidR="001E7ADD" w:rsidRPr="00844500" w:rsidRDefault="001E7ADD" w:rsidP="00E54762">
            <w:pPr>
              <w:widowControl w:val="0"/>
              <w:pBdr>
                <w:top w:val="nil"/>
                <w:left w:val="nil"/>
                <w:bottom w:val="nil"/>
                <w:right w:val="nil"/>
                <w:between w:val="nil"/>
              </w:pBdr>
              <w:contextualSpacing/>
              <w:jc w:val="center"/>
              <w:rPr>
                <w:rFonts w:asciiTheme="minorHAnsi" w:eastAsia="Cambria" w:hAnsiTheme="minorHAnsi" w:cs="Cambria"/>
                <w:color w:val="000000"/>
                <w:sz w:val="25"/>
                <w:szCs w:val="25"/>
              </w:rPr>
            </w:pPr>
            <w:r w:rsidRPr="00844500">
              <w:rPr>
                <w:rFonts w:asciiTheme="minorHAnsi" w:eastAsia="Cambria" w:hAnsiTheme="minorHAnsi" w:cs="Cambria"/>
                <w:color w:val="000000"/>
                <w:sz w:val="25"/>
                <w:szCs w:val="25"/>
              </w:rPr>
              <w:t>7.74%</w:t>
            </w:r>
          </w:p>
        </w:tc>
      </w:tr>
    </w:tbl>
    <w:p w:rsidR="00165975" w:rsidRDefault="001E7ADD" w:rsidP="00E54762">
      <w:pPr>
        <w:widowControl w:val="0"/>
        <w:pBdr>
          <w:top w:val="nil"/>
          <w:left w:val="nil"/>
          <w:bottom w:val="nil"/>
          <w:right w:val="nil"/>
          <w:between w:val="nil"/>
        </w:pBdr>
        <w:tabs>
          <w:tab w:val="left" w:pos="3750"/>
        </w:tabs>
        <w:contextualSpacing/>
        <w:rPr>
          <w:color w:val="000000"/>
        </w:rPr>
      </w:pPr>
      <w:r>
        <w:rPr>
          <w:color w:val="000000"/>
        </w:rPr>
        <w:tab/>
      </w:r>
    </w:p>
    <w:p w:rsidR="00165975" w:rsidRPr="006F1AE4" w:rsidRDefault="00090E6C" w:rsidP="00E54762">
      <w:pPr>
        <w:pStyle w:val="ListParagraph"/>
        <w:widowControl w:val="0"/>
        <w:numPr>
          <w:ilvl w:val="0"/>
          <w:numId w:val="8"/>
        </w:numPr>
        <w:pBdr>
          <w:top w:val="nil"/>
          <w:left w:val="nil"/>
          <w:bottom w:val="nil"/>
          <w:right w:val="nil"/>
          <w:between w:val="nil"/>
        </w:pBdr>
        <w:ind w:right="1"/>
        <w:jc w:val="both"/>
        <w:rPr>
          <w:rFonts w:ascii="Cambria" w:eastAsia="Cambria" w:hAnsi="Cambria" w:cs="Cambria"/>
          <w:color w:val="000000"/>
          <w:sz w:val="25"/>
          <w:szCs w:val="25"/>
        </w:rPr>
      </w:pPr>
      <w:r w:rsidRPr="006F1AE4">
        <w:rPr>
          <w:rFonts w:ascii="Cambria" w:eastAsia="Cambria" w:hAnsi="Cambria" w:cs="Cambria"/>
          <w:color w:val="000000"/>
          <w:sz w:val="25"/>
          <w:szCs w:val="25"/>
        </w:rPr>
        <w:t xml:space="preserve">Thẩm định tính chính xác của Báo cáo tài chính </w:t>
      </w:r>
      <w:r w:rsidRPr="006F1AE4">
        <w:rPr>
          <w:rFonts w:ascii="Cambria" w:eastAsia="Cambria" w:hAnsi="Cambria" w:cs="Cambria"/>
          <w:sz w:val="25"/>
          <w:szCs w:val="25"/>
        </w:rPr>
        <w:t>2022</w:t>
      </w:r>
      <w:r w:rsidRPr="006F1AE4">
        <w:rPr>
          <w:rFonts w:ascii="Cambria" w:eastAsia="Cambria" w:hAnsi="Cambria" w:cs="Cambria"/>
          <w:color w:val="000000"/>
          <w:sz w:val="25"/>
          <w:szCs w:val="25"/>
        </w:rPr>
        <w:t xml:space="preserve"> đã được kiểm toán bởi Công ty TNHH Kiểm toán TTP. Kết quả sản xuất kinh doanh và số liệu kế toán đã được kiểm  tra chặt chẽ, đảm bảo tính chính xác và hợp pháp trong việc ghi chép số liệu. </w:t>
      </w:r>
    </w:p>
    <w:p w:rsidR="00165975" w:rsidRPr="006F1AE4" w:rsidRDefault="00090E6C" w:rsidP="00E54762">
      <w:pPr>
        <w:pStyle w:val="ListParagraph"/>
        <w:widowControl w:val="0"/>
        <w:numPr>
          <w:ilvl w:val="0"/>
          <w:numId w:val="6"/>
        </w:numPr>
        <w:pBdr>
          <w:top w:val="nil"/>
          <w:left w:val="nil"/>
          <w:bottom w:val="nil"/>
          <w:right w:val="nil"/>
          <w:between w:val="nil"/>
        </w:pBdr>
        <w:ind w:right="1"/>
        <w:jc w:val="both"/>
        <w:rPr>
          <w:rFonts w:ascii="Cambria" w:eastAsia="Cambria" w:hAnsi="Cambria" w:cs="Cambria"/>
          <w:b/>
          <w:color w:val="000000"/>
          <w:sz w:val="25"/>
          <w:szCs w:val="25"/>
        </w:rPr>
      </w:pPr>
      <w:r w:rsidRPr="006F1AE4">
        <w:rPr>
          <w:rFonts w:ascii="Cambria" w:eastAsia="Cambria" w:hAnsi="Cambria" w:cs="Cambria"/>
          <w:b/>
          <w:color w:val="000000"/>
          <w:sz w:val="25"/>
          <w:szCs w:val="25"/>
        </w:rPr>
        <w:t xml:space="preserve">Công tác kế toán, tài chính </w:t>
      </w:r>
    </w:p>
    <w:p w:rsidR="001E7ADD" w:rsidRPr="006F1AE4" w:rsidRDefault="00090E6C" w:rsidP="00E54762">
      <w:pPr>
        <w:pStyle w:val="ListParagraph"/>
        <w:widowControl w:val="0"/>
        <w:numPr>
          <w:ilvl w:val="0"/>
          <w:numId w:val="8"/>
        </w:numPr>
        <w:pBdr>
          <w:top w:val="nil"/>
          <w:left w:val="nil"/>
          <w:bottom w:val="nil"/>
          <w:right w:val="nil"/>
          <w:between w:val="nil"/>
        </w:pBdr>
        <w:ind w:right="1"/>
        <w:jc w:val="both"/>
        <w:rPr>
          <w:rFonts w:ascii="Times" w:eastAsia="Times" w:hAnsi="Times" w:cs="Times"/>
          <w:color w:val="000000"/>
          <w:sz w:val="24"/>
          <w:szCs w:val="24"/>
        </w:rPr>
      </w:pPr>
      <w:r w:rsidRPr="006F1AE4">
        <w:rPr>
          <w:rFonts w:ascii="Cambria" w:eastAsia="Cambria" w:hAnsi="Cambria" w:cs="Cambria"/>
          <w:color w:val="000000"/>
          <w:sz w:val="25"/>
          <w:szCs w:val="25"/>
        </w:rPr>
        <w:t>Ban Kiể</w:t>
      </w:r>
      <w:r w:rsidR="0046329D">
        <w:rPr>
          <w:rFonts w:ascii="Cambria" w:eastAsia="Cambria" w:hAnsi="Cambria" w:cs="Cambria"/>
          <w:color w:val="000000"/>
          <w:sz w:val="25"/>
          <w:szCs w:val="25"/>
        </w:rPr>
        <w:t>m s</w:t>
      </w:r>
      <w:r w:rsidRPr="006F1AE4">
        <w:rPr>
          <w:rFonts w:ascii="Cambria" w:eastAsia="Cambria" w:hAnsi="Cambria" w:cs="Cambria"/>
          <w:color w:val="000000"/>
          <w:sz w:val="25"/>
          <w:szCs w:val="25"/>
        </w:rPr>
        <w:t xml:space="preserve">oát đánh giá tốt việc lựa chọn Công ty TNHH kiểm toán TTP làm đơn vị kiểm toán của Công ty trong năm tài chính </w:t>
      </w:r>
      <w:r w:rsidRPr="006F1AE4">
        <w:rPr>
          <w:rFonts w:ascii="Cambria" w:eastAsia="Cambria" w:hAnsi="Cambria" w:cs="Cambria"/>
          <w:sz w:val="25"/>
          <w:szCs w:val="25"/>
        </w:rPr>
        <w:t>2022</w:t>
      </w:r>
      <w:r w:rsidRPr="006F1AE4">
        <w:rPr>
          <w:rFonts w:ascii="Cambria" w:eastAsia="Cambria" w:hAnsi="Cambria" w:cs="Cambria"/>
          <w:color w:val="000000"/>
          <w:sz w:val="25"/>
          <w:szCs w:val="25"/>
        </w:rPr>
        <w:t>. Công ty đã tuân thủ đầy đủ yêu cầ</w:t>
      </w:r>
      <w:r w:rsidR="001E7ADD" w:rsidRPr="006F1AE4">
        <w:rPr>
          <w:rFonts w:ascii="Cambria" w:eastAsia="Cambria" w:hAnsi="Cambria" w:cs="Cambria"/>
          <w:color w:val="000000"/>
          <w:sz w:val="25"/>
          <w:szCs w:val="25"/>
        </w:rPr>
        <w:t xml:space="preserve">u </w:t>
      </w:r>
      <w:r w:rsidRPr="006F1AE4">
        <w:rPr>
          <w:rFonts w:ascii="Cambria" w:eastAsia="Cambria" w:hAnsi="Cambria" w:cs="Cambria"/>
          <w:color w:val="000000"/>
          <w:sz w:val="25"/>
          <w:szCs w:val="25"/>
        </w:rPr>
        <w:t>về các chuẩn mực kế toán và chế độ kế toán doanh nghiệp Việt Nam hiện hành trong việc tổ chức công tác tài chính kế toán, thực hiện hạch toán, kế toán và lậ</w:t>
      </w:r>
      <w:r w:rsidR="001E7ADD" w:rsidRPr="006F1AE4">
        <w:rPr>
          <w:rFonts w:ascii="Cambria" w:eastAsia="Cambria" w:hAnsi="Cambria" w:cs="Cambria"/>
          <w:color w:val="000000"/>
          <w:sz w:val="25"/>
          <w:szCs w:val="25"/>
        </w:rPr>
        <w:t xml:space="preserve">p các báo </w:t>
      </w:r>
      <w:r w:rsidRPr="006F1AE4">
        <w:rPr>
          <w:rFonts w:ascii="Cambria" w:eastAsia="Cambria" w:hAnsi="Cambria" w:cs="Cambria"/>
          <w:color w:val="000000"/>
          <w:sz w:val="25"/>
          <w:szCs w:val="25"/>
        </w:rPr>
        <w:t xml:space="preserve">cáo tài chính đầy đủ hàng quý, đảm bảo tính chính xác, trung thực, hợp pháp; </w:t>
      </w:r>
    </w:p>
    <w:p w:rsidR="00165975" w:rsidRPr="006F1AE4" w:rsidRDefault="00090E6C" w:rsidP="00E54762">
      <w:pPr>
        <w:pStyle w:val="ListParagraph"/>
        <w:widowControl w:val="0"/>
        <w:numPr>
          <w:ilvl w:val="0"/>
          <w:numId w:val="8"/>
        </w:numPr>
        <w:pBdr>
          <w:top w:val="nil"/>
          <w:left w:val="nil"/>
          <w:bottom w:val="nil"/>
          <w:right w:val="nil"/>
          <w:between w:val="nil"/>
        </w:pBdr>
        <w:ind w:right="1"/>
        <w:jc w:val="both"/>
        <w:rPr>
          <w:rFonts w:ascii="Cambria" w:eastAsia="Cambria" w:hAnsi="Cambria" w:cs="Cambria"/>
          <w:color w:val="000000"/>
          <w:sz w:val="25"/>
          <w:szCs w:val="25"/>
        </w:rPr>
      </w:pPr>
      <w:r w:rsidRPr="006F1AE4">
        <w:rPr>
          <w:rFonts w:ascii="Cambria" w:eastAsia="Cambria" w:hAnsi="Cambria" w:cs="Cambria"/>
          <w:color w:val="000000"/>
          <w:sz w:val="25"/>
          <w:szCs w:val="25"/>
        </w:rPr>
        <w:t>Ban Kiểm soát đã tiến hành kiểm tra các báo cáo tài chính năm nhằ</w:t>
      </w:r>
      <w:r w:rsidR="001E7ADD" w:rsidRPr="006F1AE4">
        <w:rPr>
          <w:rFonts w:ascii="Cambria" w:eastAsia="Cambria" w:hAnsi="Cambria" w:cs="Cambria"/>
          <w:color w:val="000000"/>
          <w:sz w:val="25"/>
          <w:szCs w:val="25"/>
        </w:rPr>
        <w:t xml:space="preserve">m đánh giá tính </w:t>
      </w:r>
      <w:r w:rsidRPr="006F1AE4">
        <w:rPr>
          <w:rFonts w:ascii="Cambria" w:eastAsia="Cambria" w:hAnsi="Cambria" w:cs="Cambria"/>
          <w:color w:val="000000"/>
          <w:sz w:val="25"/>
          <w:szCs w:val="25"/>
        </w:rPr>
        <w:t>hợp lý của các số liệu tài chính. Đồng thời đánh giá phạm vi kiểm toán và ý kiến kiể</w:t>
      </w:r>
      <w:r w:rsidR="001E7ADD" w:rsidRPr="006F1AE4">
        <w:rPr>
          <w:rFonts w:ascii="Cambria" w:eastAsia="Cambria" w:hAnsi="Cambria" w:cs="Cambria"/>
          <w:color w:val="000000"/>
          <w:sz w:val="25"/>
          <w:szCs w:val="25"/>
        </w:rPr>
        <w:t xml:space="preserve">m </w:t>
      </w:r>
      <w:r w:rsidRPr="006F1AE4">
        <w:rPr>
          <w:rFonts w:ascii="Cambria" w:eastAsia="Cambria" w:hAnsi="Cambria" w:cs="Cambria"/>
          <w:color w:val="000000"/>
          <w:sz w:val="25"/>
          <w:szCs w:val="25"/>
        </w:rPr>
        <w:t xml:space="preserve">toán đối với báo cáo tài chính. </w:t>
      </w:r>
    </w:p>
    <w:p w:rsidR="00165975" w:rsidRDefault="00090E6C" w:rsidP="00E54762">
      <w:pPr>
        <w:widowControl w:val="0"/>
        <w:pBdr>
          <w:top w:val="nil"/>
          <w:left w:val="nil"/>
          <w:bottom w:val="nil"/>
          <w:right w:val="nil"/>
          <w:between w:val="nil"/>
        </w:pBdr>
        <w:ind w:left="394" w:right="1"/>
        <w:contextualSpacing/>
        <w:jc w:val="both"/>
        <w:rPr>
          <w:rFonts w:ascii="Cambria" w:eastAsia="Cambria" w:hAnsi="Cambria" w:cs="Cambria"/>
          <w:color w:val="000000"/>
          <w:sz w:val="25"/>
          <w:szCs w:val="25"/>
        </w:rPr>
      </w:pPr>
      <w:r>
        <w:rPr>
          <w:rFonts w:ascii="Cambria" w:eastAsia="Cambria" w:hAnsi="Cambria" w:cs="Cambria"/>
          <w:color w:val="000000"/>
          <w:sz w:val="25"/>
          <w:szCs w:val="25"/>
        </w:rPr>
        <w:t xml:space="preserve">Trên đây là báo cáo về hoạt động kiểm soát trong năm </w:t>
      </w:r>
      <w:r>
        <w:rPr>
          <w:rFonts w:ascii="Cambria" w:eastAsia="Cambria" w:hAnsi="Cambria" w:cs="Cambria"/>
          <w:sz w:val="25"/>
          <w:szCs w:val="25"/>
        </w:rPr>
        <w:t>2022</w:t>
      </w:r>
      <w:r>
        <w:rPr>
          <w:rFonts w:ascii="Cambria" w:eastAsia="Cambria" w:hAnsi="Cambria" w:cs="Cambria"/>
          <w:color w:val="000000"/>
          <w:sz w:val="25"/>
          <w:szCs w:val="25"/>
        </w:rPr>
        <w:t>, kính trình Đại hội đồ</w:t>
      </w:r>
      <w:r w:rsidR="001E7ADD">
        <w:rPr>
          <w:rFonts w:ascii="Cambria" w:eastAsia="Cambria" w:hAnsi="Cambria" w:cs="Cambria"/>
          <w:color w:val="000000"/>
          <w:sz w:val="25"/>
          <w:szCs w:val="25"/>
        </w:rPr>
        <w:t xml:space="preserve">ng </w:t>
      </w:r>
      <w:r>
        <w:rPr>
          <w:rFonts w:ascii="Cambria" w:eastAsia="Cambria" w:hAnsi="Cambria" w:cs="Cambria"/>
          <w:color w:val="000000"/>
          <w:sz w:val="25"/>
          <w:szCs w:val="25"/>
        </w:rPr>
        <w:t xml:space="preserve">Cổ đông xem xét và biểu quyết thông qua. </w:t>
      </w:r>
    </w:p>
    <w:p w:rsidR="00165975" w:rsidRDefault="00090E6C" w:rsidP="00E54762">
      <w:pPr>
        <w:widowControl w:val="0"/>
        <w:pBdr>
          <w:top w:val="nil"/>
          <w:left w:val="nil"/>
          <w:bottom w:val="nil"/>
          <w:right w:val="nil"/>
          <w:between w:val="nil"/>
        </w:pBdr>
        <w:ind w:firstLine="394"/>
        <w:contextualSpacing/>
        <w:rPr>
          <w:rFonts w:ascii="Cambria" w:eastAsia="Cambria" w:hAnsi="Cambria" w:cs="Cambria"/>
          <w:color w:val="000000"/>
          <w:sz w:val="25"/>
          <w:szCs w:val="25"/>
        </w:rPr>
        <w:sectPr w:rsidR="00165975" w:rsidSect="006F1AE4">
          <w:type w:val="continuous"/>
          <w:pgSz w:w="12240" w:h="15840"/>
          <w:pgMar w:top="1068" w:right="791" w:bottom="333" w:left="1418" w:header="170" w:footer="170" w:gutter="0"/>
          <w:cols w:space="720" w:equalWidth="0">
            <w:col w:w="10029" w:space="0"/>
          </w:cols>
          <w:docGrid w:linePitch="299"/>
        </w:sectPr>
      </w:pPr>
      <w:r>
        <w:rPr>
          <w:rFonts w:ascii="Cambria" w:eastAsia="Cambria" w:hAnsi="Cambria" w:cs="Cambria"/>
          <w:color w:val="000000"/>
          <w:sz w:val="25"/>
          <w:szCs w:val="25"/>
        </w:rPr>
        <w:t xml:space="preserve">Xin trân trọng cảm ơn! </w:t>
      </w:r>
    </w:p>
    <w:p w:rsidR="00165975" w:rsidRPr="006F1AE4" w:rsidRDefault="00090E6C" w:rsidP="00E54762">
      <w:pPr>
        <w:widowControl w:val="0"/>
        <w:pBdr>
          <w:top w:val="nil"/>
          <w:left w:val="nil"/>
          <w:bottom w:val="nil"/>
          <w:right w:val="nil"/>
          <w:between w:val="nil"/>
        </w:pBdr>
        <w:contextualSpacing/>
        <w:rPr>
          <w:rFonts w:ascii="Cambria" w:eastAsia="Cambria" w:hAnsi="Cambria" w:cs="Cambria"/>
          <w:b/>
          <w:i/>
          <w:color w:val="000000"/>
          <w:sz w:val="24"/>
          <w:szCs w:val="24"/>
        </w:rPr>
      </w:pPr>
      <w:r w:rsidRPr="006F1AE4">
        <w:rPr>
          <w:rFonts w:ascii="Cambria" w:eastAsia="Cambria" w:hAnsi="Cambria" w:cs="Cambria"/>
          <w:b/>
          <w:i/>
          <w:color w:val="000000"/>
          <w:sz w:val="24"/>
          <w:szCs w:val="24"/>
          <w:u w:val="single"/>
        </w:rPr>
        <w:t>Nơi nhận:</w:t>
      </w:r>
      <w:r w:rsidRPr="006F1AE4">
        <w:rPr>
          <w:rFonts w:ascii="Cambria" w:eastAsia="Cambria" w:hAnsi="Cambria" w:cs="Cambria"/>
          <w:b/>
          <w:i/>
          <w:color w:val="000000"/>
          <w:sz w:val="24"/>
          <w:szCs w:val="24"/>
        </w:rPr>
        <w:t xml:space="preserve"> </w:t>
      </w:r>
    </w:p>
    <w:p w:rsidR="00165975" w:rsidRPr="006F1AE4" w:rsidRDefault="00090E6C" w:rsidP="00E54762">
      <w:pPr>
        <w:widowControl w:val="0"/>
        <w:pBdr>
          <w:top w:val="nil"/>
          <w:left w:val="nil"/>
          <w:bottom w:val="nil"/>
          <w:right w:val="nil"/>
          <w:between w:val="nil"/>
        </w:pBdr>
        <w:contextualSpacing/>
        <w:rPr>
          <w:rFonts w:ascii="Cambria" w:eastAsia="Cambria" w:hAnsi="Cambria" w:cs="Cambria"/>
          <w:i/>
          <w:color w:val="000000"/>
          <w:sz w:val="24"/>
          <w:szCs w:val="24"/>
        </w:rPr>
      </w:pPr>
      <w:r w:rsidRPr="006F1AE4">
        <w:rPr>
          <w:rFonts w:ascii="Cambria" w:eastAsia="Cambria" w:hAnsi="Cambria" w:cs="Cambria"/>
          <w:i/>
          <w:color w:val="000000"/>
          <w:sz w:val="24"/>
          <w:szCs w:val="24"/>
        </w:rPr>
        <w:t xml:space="preserve">- HĐQT, TV.BKS; </w:t>
      </w:r>
    </w:p>
    <w:p w:rsidR="00165975" w:rsidRPr="006F1AE4" w:rsidRDefault="00090E6C" w:rsidP="00E54762">
      <w:pPr>
        <w:widowControl w:val="0"/>
        <w:pBdr>
          <w:top w:val="nil"/>
          <w:left w:val="nil"/>
          <w:bottom w:val="nil"/>
          <w:right w:val="nil"/>
          <w:between w:val="nil"/>
        </w:pBdr>
        <w:contextualSpacing/>
        <w:rPr>
          <w:rFonts w:ascii="Cambria" w:eastAsia="Cambria" w:hAnsi="Cambria" w:cs="Cambria"/>
          <w:i/>
          <w:color w:val="000000"/>
          <w:sz w:val="24"/>
          <w:szCs w:val="24"/>
        </w:rPr>
      </w:pPr>
      <w:r w:rsidRPr="006F1AE4">
        <w:rPr>
          <w:rFonts w:ascii="Cambria" w:eastAsia="Cambria" w:hAnsi="Cambria" w:cs="Cambria"/>
          <w:i/>
          <w:color w:val="000000"/>
          <w:sz w:val="24"/>
          <w:szCs w:val="24"/>
        </w:rPr>
        <w:t xml:space="preserve">- Tổng Giám đốc; </w:t>
      </w:r>
    </w:p>
    <w:p w:rsidR="00165975" w:rsidRPr="006F1AE4" w:rsidRDefault="00090E6C" w:rsidP="00E54762">
      <w:pPr>
        <w:widowControl w:val="0"/>
        <w:pBdr>
          <w:top w:val="nil"/>
          <w:left w:val="nil"/>
          <w:bottom w:val="nil"/>
          <w:right w:val="nil"/>
          <w:between w:val="nil"/>
        </w:pBdr>
        <w:contextualSpacing/>
        <w:rPr>
          <w:rFonts w:ascii="Cambria" w:eastAsia="Cambria" w:hAnsi="Cambria" w:cs="Cambria"/>
          <w:i/>
          <w:color w:val="000000"/>
          <w:sz w:val="24"/>
          <w:szCs w:val="24"/>
        </w:rPr>
      </w:pPr>
      <w:r w:rsidRPr="006F1AE4">
        <w:rPr>
          <w:rFonts w:ascii="Cambria" w:eastAsia="Cambria" w:hAnsi="Cambria" w:cs="Cambria"/>
          <w:i/>
          <w:color w:val="000000"/>
          <w:sz w:val="24"/>
          <w:szCs w:val="24"/>
        </w:rPr>
        <w:t xml:space="preserve">- Cổ đông; </w:t>
      </w:r>
    </w:p>
    <w:p w:rsidR="00165975" w:rsidRDefault="00090E6C" w:rsidP="00E54762">
      <w:pPr>
        <w:widowControl w:val="0"/>
        <w:pBdr>
          <w:top w:val="nil"/>
          <w:left w:val="nil"/>
          <w:bottom w:val="nil"/>
          <w:right w:val="nil"/>
          <w:between w:val="nil"/>
        </w:pBdr>
        <w:contextualSpacing/>
        <w:rPr>
          <w:rFonts w:ascii="Cambria" w:eastAsia="Cambria" w:hAnsi="Cambria" w:cs="Cambria"/>
          <w:i/>
          <w:sz w:val="24"/>
          <w:szCs w:val="24"/>
        </w:rPr>
      </w:pPr>
      <w:r w:rsidRPr="006F1AE4">
        <w:rPr>
          <w:rFonts w:ascii="Cambria" w:eastAsia="Cambria" w:hAnsi="Cambria" w:cs="Cambria"/>
          <w:i/>
          <w:color w:val="000000"/>
          <w:sz w:val="24"/>
          <w:szCs w:val="24"/>
        </w:rPr>
        <w:t xml:space="preserve">- Lưu HCNS. </w:t>
      </w:r>
    </w:p>
    <w:p w:rsidR="00165975" w:rsidRDefault="00165975" w:rsidP="00E54762">
      <w:pPr>
        <w:widowControl w:val="0"/>
        <w:pBdr>
          <w:top w:val="nil"/>
          <w:left w:val="nil"/>
          <w:bottom w:val="nil"/>
          <w:right w:val="nil"/>
          <w:between w:val="nil"/>
        </w:pBdr>
        <w:contextualSpacing/>
        <w:rPr>
          <w:rFonts w:ascii="Cambria" w:eastAsia="Cambria" w:hAnsi="Cambria" w:cs="Cambria"/>
          <w:i/>
          <w:sz w:val="25"/>
          <w:szCs w:val="25"/>
        </w:rPr>
      </w:pPr>
    </w:p>
    <w:p w:rsidR="00165975"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TM. BAN KIỂM SOÁT TRƯỞNG </w:t>
      </w:r>
    </w:p>
    <w:p w:rsidR="00165975" w:rsidRDefault="00090E6C" w:rsidP="00E54762">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b/>
          <w:sz w:val="25"/>
          <w:szCs w:val="25"/>
        </w:rPr>
        <w:t xml:space="preserve">TRƯỞNG </w:t>
      </w:r>
      <w:r>
        <w:rPr>
          <w:rFonts w:ascii="Cambria" w:eastAsia="Cambria" w:hAnsi="Cambria" w:cs="Cambria"/>
          <w:b/>
          <w:color w:val="000000"/>
          <w:sz w:val="25"/>
          <w:szCs w:val="25"/>
        </w:rPr>
        <w:t xml:space="preserve">BAN </w:t>
      </w:r>
    </w:p>
    <w:p w:rsidR="009473D4" w:rsidRDefault="009473D4" w:rsidP="00E54762">
      <w:pPr>
        <w:widowControl w:val="0"/>
        <w:pBdr>
          <w:top w:val="nil"/>
          <w:left w:val="nil"/>
          <w:bottom w:val="nil"/>
          <w:right w:val="nil"/>
          <w:between w:val="nil"/>
        </w:pBdr>
        <w:contextualSpacing/>
        <w:jc w:val="center"/>
        <w:rPr>
          <w:rFonts w:ascii="Cambria" w:eastAsia="Cambria" w:hAnsi="Cambria" w:cs="Cambria"/>
          <w:i/>
          <w:color w:val="000000"/>
          <w:sz w:val="25"/>
          <w:szCs w:val="25"/>
        </w:rPr>
      </w:pPr>
      <w:r w:rsidRPr="009473D4">
        <w:rPr>
          <w:rFonts w:ascii="Cambria" w:eastAsia="Cambria" w:hAnsi="Cambria" w:cs="Cambria"/>
          <w:i/>
          <w:color w:val="000000"/>
          <w:sz w:val="25"/>
          <w:szCs w:val="25"/>
        </w:rPr>
        <w:t>(đã ký)</w:t>
      </w:r>
    </w:p>
    <w:p w:rsidR="009473D4" w:rsidRDefault="009473D4" w:rsidP="00E54762">
      <w:pPr>
        <w:widowControl w:val="0"/>
        <w:pBdr>
          <w:top w:val="nil"/>
          <w:left w:val="nil"/>
          <w:bottom w:val="nil"/>
          <w:right w:val="nil"/>
          <w:between w:val="nil"/>
        </w:pBdr>
        <w:contextualSpacing/>
        <w:jc w:val="center"/>
        <w:rPr>
          <w:rFonts w:ascii="Cambria" w:eastAsia="Cambria" w:hAnsi="Cambria" w:cs="Cambria"/>
          <w:i/>
          <w:color w:val="000000"/>
          <w:sz w:val="25"/>
          <w:szCs w:val="25"/>
        </w:rPr>
      </w:pPr>
    </w:p>
    <w:p w:rsidR="00165975" w:rsidRPr="009473D4" w:rsidRDefault="00090E6C" w:rsidP="00E54762">
      <w:pPr>
        <w:widowControl w:val="0"/>
        <w:pBdr>
          <w:top w:val="nil"/>
          <w:left w:val="nil"/>
          <w:bottom w:val="nil"/>
          <w:right w:val="nil"/>
          <w:between w:val="nil"/>
        </w:pBdr>
        <w:contextualSpacing/>
        <w:jc w:val="center"/>
        <w:rPr>
          <w:rFonts w:ascii="Cambria" w:eastAsia="Cambria" w:hAnsi="Cambria" w:cs="Cambria"/>
          <w:i/>
          <w:color w:val="000000"/>
          <w:sz w:val="25"/>
          <w:szCs w:val="25"/>
        </w:rPr>
        <w:sectPr w:rsidR="00165975" w:rsidRPr="009473D4" w:rsidSect="00E54762">
          <w:type w:val="continuous"/>
          <w:pgSz w:w="12240" w:h="15840"/>
          <w:pgMar w:top="284" w:right="2030" w:bottom="284" w:left="2092" w:header="0" w:footer="720" w:gutter="0"/>
          <w:cols w:num="2" w:space="720" w:equalWidth="0">
            <w:col w:w="4061" w:space="0"/>
            <w:col w:w="4058" w:space="0"/>
          </w:cols>
        </w:sectPr>
      </w:pPr>
      <w:r>
        <w:rPr>
          <w:rFonts w:ascii="Cambria" w:eastAsia="Cambria" w:hAnsi="Cambria" w:cs="Cambria"/>
          <w:b/>
          <w:color w:val="000000"/>
          <w:sz w:val="25"/>
          <w:szCs w:val="25"/>
        </w:rPr>
        <w:t>TRƯƠNG THỊ</w:t>
      </w:r>
      <w:r w:rsidR="00E54762">
        <w:rPr>
          <w:rFonts w:ascii="Cambria" w:eastAsia="Cambria" w:hAnsi="Cambria" w:cs="Cambria"/>
          <w:b/>
          <w:color w:val="000000"/>
          <w:sz w:val="25"/>
          <w:szCs w:val="25"/>
        </w:rPr>
        <w:t xml:space="preserve"> MAI</w:t>
      </w:r>
    </w:p>
    <w:p w:rsidR="00E54762" w:rsidRDefault="00E54762" w:rsidP="00E54762">
      <w:pPr>
        <w:widowControl w:val="0"/>
        <w:pBdr>
          <w:top w:val="nil"/>
          <w:left w:val="nil"/>
          <w:bottom w:val="nil"/>
          <w:right w:val="nil"/>
          <w:between w:val="nil"/>
        </w:pBdr>
        <w:contextualSpacing/>
        <w:rPr>
          <w:rFonts w:ascii="Cambria" w:eastAsia="Cambria" w:hAnsi="Cambria" w:cs="Cambria"/>
          <w:b/>
          <w:i/>
          <w:color w:val="000000"/>
          <w:sz w:val="25"/>
          <w:szCs w:val="25"/>
          <w:u w:val="single"/>
        </w:rPr>
      </w:pPr>
    </w:p>
    <w:p w:rsidR="00165975" w:rsidRPr="001E7ADD" w:rsidRDefault="00090E6C" w:rsidP="00E54762">
      <w:pPr>
        <w:widowControl w:val="0"/>
        <w:pBdr>
          <w:top w:val="nil"/>
          <w:left w:val="nil"/>
          <w:bottom w:val="nil"/>
          <w:right w:val="nil"/>
          <w:between w:val="nil"/>
        </w:pBdr>
        <w:contextualSpacing/>
        <w:rPr>
          <w:rFonts w:ascii="Cambria" w:eastAsia="Cambria" w:hAnsi="Cambria" w:cs="Cambria"/>
          <w:i/>
          <w:color w:val="000000"/>
          <w:sz w:val="25"/>
          <w:szCs w:val="25"/>
        </w:rPr>
      </w:pPr>
      <w:r>
        <w:rPr>
          <w:rFonts w:ascii="Cambria" w:eastAsia="Cambria" w:hAnsi="Cambria" w:cs="Cambria"/>
          <w:b/>
          <w:i/>
          <w:color w:val="000000"/>
          <w:sz w:val="25"/>
          <w:szCs w:val="25"/>
          <w:u w:val="single"/>
        </w:rPr>
        <w:t>Ghi chú</w:t>
      </w:r>
      <w:r>
        <w:rPr>
          <w:rFonts w:ascii="Cambria" w:eastAsia="Cambria" w:hAnsi="Cambria" w:cs="Cambria"/>
          <w:i/>
          <w:color w:val="000000"/>
          <w:sz w:val="25"/>
          <w:szCs w:val="25"/>
        </w:rPr>
        <w:t>: Tài liệu này có thể được sửa đổi, bổ sung thích hợp và trình ĐHĐCĐ xem xét,  quyết định tại Đại hội</w:t>
      </w:r>
      <w:r>
        <w:rPr>
          <w:rFonts w:ascii="Times" w:eastAsia="Times" w:hAnsi="Times" w:cs="Times"/>
          <w:color w:val="5B9BD5"/>
          <w:sz w:val="24"/>
          <w:szCs w:val="24"/>
        </w:rPr>
        <w:t xml:space="preserve"> </w:t>
      </w:r>
    </w:p>
    <w:sectPr w:rsidR="00165975" w:rsidRPr="001E7ADD" w:rsidSect="00E54762">
      <w:type w:val="continuous"/>
      <w:pgSz w:w="12240" w:h="15840"/>
      <w:pgMar w:top="426" w:right="791" w:bottom="333" w:left="1980" w:header="170" w:footer="170" w:gutter="0"/>
      <w:cols w:space="720" w:equalWidth="0">
        <w:col w:w="9467" w:space="0"/>
      </w:cols>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F36A2" w:rsidRDefault="007F36A2" w:rsidP="001E7ADD">
      <w:pPr>
        <w:spacing w:line="240" w:lineRule="auto"/>
      </w:pPr>
      <w:r>
        <w:separator/>
      </w:r>
    </w:p>
  </w:endnote>
  <w:endnote w:type="continuationSeparator" w:id="0">
    <w:p w:rsidR="007F36A2" w:rsidRDefault="007F36A2" w:rsidP="001E7AD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1E7ADD" w:rsidRPr="001E7ADD" w:rsidRDefault="001E7ADD">
    <w:pPr>
      <w:pStyle w:val="Footer"/>
      <w:pBdr>
        <w:top w:val="thinThickSmallGap" w:sz="24" w:space="1" w:color="622423" w:themeColor="accent2" w:themeShade="7F"/>
      </w:pBdr>
      <w:rPr>
        <w:rFonts w:asciiTheme="minorHAnsi" w:eastAsiaTheme="majorEastAsia" w:hAnsiTheme="minorHAnsi" w:cstheme="majorBidi"/>
      </w:rPr>
    </w:pPr>
    <w:r w:rsidRPr="001E7ADD">
      <w:rPr>
        <w:rFonts w:asciiTheme="minorHAnsi" w:eastAsiaTheme="majorEastAsia" w:hAnsiTheme="minorHAnsi" w:cstheme="majorBidi"/>
      </w:rPr>
      <w:t>BC BKS – ĐHĐCĐ 2023</w:t>
    </w:r>
    <w:r w:rsidRPr="001E7ADD">
      <w:rPr>
        <w:rFonts w:asciiTheme="minorHAnsi" w:eastAsiaTheme="majorEastAsia" w:hAnsiTheme="minorHAnsi" w:cstheme="majorBidi"/>
      </w:rPr>
      <w:ptab w:relativeTo="margin" w:alignment="right" w:leader="none"/>
    </w:r>
    <w:r w:rsidRPr="001E7ADD">
      <w:rPr>
        <w:rFonts w:asciiTheme="minorHAnsi" w:eastAsiaTheme="majorEastAsia" w:hAnsiTheme="minorHAnsi" w:cstheme="majorBidi"/>
      </w:rPr>
      <w:t xml:space="preserve">Page </w:t>
    </w:r>
    <w:r w:rsidRPr="001E7ADD">
      <w:rPr>
        <w:rFonts w:asciiTheme="minorHAnsi" w:eastAsiaTheme="minorEastAsia" w:hAnsiTheme="minorHAnsi" w:cstheme="minorBidi"/>
      </w:rPr>
      <w:fldChar w:fldCharType="begin"/>
    </w:r>
    <w:r w:rsidRPr="001E7ADD">
      <w:rPr>
        <w:rFonts w:asciiTheme="minorHAnsi" w:hAnsiTheme="minorHAnsi"/>
      </w:rPr>
      <w:instrText xml:space="preserve"> PAGE   \* MERGEFORMAT </w:instrText>
    </w:r>
    <w:r w:rsidRPr="001E7ADD">
      <w:rPr>
        <w:rFonts w:asciiTheme="minorHAnsi" w:eastAsiaTheme="minorEastAsia" w:hAnsiTheme="minorHAnsi" w:cstheme="minorBidi"/>
      </w:rPr>
      <w:fldChar w:fldCharType="separate"/>
    </w:r>
    <w:r w:rsidR="0046329D" w:rsidRPr="0046329D">
      <w:rPr>
        <w:rFonts w:asciiTheme="minorHAnsi" w:eastAsiaTheme="majorEastAsia" w:hAnsiTheme="minorHAnsi" w:cstheme="majorBidi"/>
        <w:noProof/>
      </w:rPr>
      <w:t>2</w:t>
    </w:r>
    <w:r w:rsidRPr="001E7ADD">
      <w:rPr>
        <w:rFonts w:asciiTheme="minorHAnsi" w:eastAsiaTheme="majorEastAsia" w:hAnsiTheme="minorHAnsi" w:cstheme="majorBidi"/>
        <w:noProof/>
      </w:rPr>
      <w:fldChar w:fldCharType="end"/>
    </w:r>
  </w:p>
  <w:p w:rsidR="001E7ADD" w:rsidRPr="001E7ADD" w:rsidRDefault="001E7ADD">
    <w:pPr>
      <w:pStyle w:val="Footer"/>
      <w:rPr>
        <w:rFonts w:asciiTheme="minorHAnsi" w:hAnsiTheme="minorHAns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F36A2" w:rsidRDefault="007F36A2" w:rsidP="001E7ADD">
      <w:pPr>
        <w:spacing w:line="240" w:lineRule="auto"/>
      </w:pPr>
      <w:r>
        <w:separator/>
      </w:r>
    </w:p>
  </w:footnote>
  <w:footnote w:type="continuationSeparator" w:id="0">
    <w:p w:rsidR="007F36A2" w:rsidRDefault="007F36A2" w:rsidP="001E7AD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07CA5"/>
    <w:multiLevelType w:val="hybridMultilevel"/>
    <w:tmpl w:val="1842EC4A"/>
    <w:lvl w:ilvl="0" w:tplc="8E56E57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FF737F"/>
    <w:multiLevelType w:val="hybridMultilevel"/>
    <w:tmpl w:val="6F3CF20E"/>
    <w:lvl w:ilvl="0" w:tplc="696857F4">
      <w:numFmt w:val="bullet"/>
      <w:lvlText w:val="-"/>
      <w:lvlJc w:val="left"/>
      <w:pPr>
        <w:ind w:left="394" w:hanging="360"/>
      </w:pPr>
      <w:rPr>
        <w:rFonts w:ascii="Times" w:eastAsia="Times" w:hAnsi="Times" w:cs="Times" w:hint="default"/>
        <w:i w:val="0"/>
      </w:rPr>
    </w:lvl>
    <w:lvl w:ilvl="1" w:tplc="04090003" w:tentative="1">
      <w:start w:val="1"/>
      <w:numFmt w:val="bullet"/>
      <w:lvlText w:val="o"/>
      <w:lvlJc w:val="left"/>
      <w:pPr>
        <w:ind w:left="1460" w:hanging="360"/>
      </w:pPr>
      <w:rPr>
        <w:rFonts w:ascii="Courier New" w:hAnsi="Courier New" w:cs="Courier New" w:hint="default"/>
      </w:rPr>
    </w:lvl>
    <w:lvl w:ilvl="2" w:tplc="04090005" w:tentative="1">
      <w:start w:val="1"/>
      <w:numFmt w:val="bullet"/>
      <w:lvlText w:val=""/>
      <w:lvlJc w:val="left"/>
      <w:pPr>
        <w:ind w:left="2180" w:hanging="360"/>
      </w:pPr>
      <w:rPr>
        <w:rFonts w:ascii="Wingdings" w:hAnsi="Wingdings" w:hint="default"/>
      </w:rPr>
    </w:lvl>
    <w:lvl w:ilvl="3" w:tplc="04090001" w:tentative="1">
      <w:start w:val="1"/>
      <w:numFmt w:val="bullet"/>
      <w:lvlText w:val=""/>
      <w:lvlJc w:val="left"/>
      <w:pPr>
        <w:ind w:left="2900" w:hanging="360"/>
      </w:pPr>
      <w:rPr>
        <w:rFonts w:ascii="Symbol" w:hAnsi="Symbol" w:hint="default"/>
      </w:rPr>
    </w:lvl>
    <w:lvl w:ilvl="4" w:tplc="04090003" w:tentative="1">
      <w:start w:val="1"/>
      <w:numFmt w:val="bullet"/>
      <w:lvlText w:val="o"/>
      <w:lvlJc w:val="left"/>
      <w:pPr>
        <w:ind w:left="3620" w:hanging="360"/>
      </w:pPr>
      <w:rPr>
        <w:rFonts w:ascii="Courier New" w:hAnsi="Courier New" w:cs="Courier New" w:hint="default"/>
      </w:rPr>
    </w:lvl>
    <w:lvl w:ilvl="5" w:tplc="04090005" w:tentative="1">
      <w:start w:val="1"/>
      <w:numFmt w:val="bullet"/>
      <w:lvlText w:val=""/>
      <w:lvlJc w:val="left"/>
      <w:pPr>
        <w:ind w:left="4340" w:hanging="360"/>
      </w:pPr>
      <w:rPr>
        <w:rFonts w:ascii="Wingdings" w:hAnsi="Wingdings" w:hint="default"/>
      </w:rPr>
    </w:lvl>
    <w:lvl w:ilvl="6" w:tplc="04090001" w:tentative="1">
      <w:start w:val="1"/>
      <w:numFmt w:val="bullet"/>
      <w:lvlText w:val=""/>
      <w:lvlJc w:val="left"/>
      <w:pPr>
        <w:ind w:left="5060" w:hanging="360"/>
      </w:pPr>
      <w:rPr>
        <w:rFonts w:ascii="Symbol" w:hAnsi="Symbol" w:hint="default"/>
      </w:rPr>
    </w:lvl>
    <w:lvl w:ilvl="7" w:tplc="04090003" w:tentative="1">
      <w:start w:val="1"/>
      <w:numFmt w:val="bullet"/>
      <w:lvlText w:val="o"/>
      <w:lvlJc w:val="left"/>
      <w:pPr>
        <w:ind w:left="5780" w:hanging="360"/>
      </w:pPr>
      <w:rPr>
        <w:rFonts w:ascii="Courier New" w:hAnsi="Courier New" w:cs="Courier New" w:hint="default"/>
      </w:rPr>
    </w:lvl>
    <w:lvl w:ilvl="8" w:tplc="04090005" w:tentative="1">
      <w:start w:val="1"/>
      <w:numFmt w:val="bullet"/>
      <w:lvlText w:val=""/>
      <w:lvlJc w:val="left"/>
      <w:pPr>
        <w:ind w:left="6500" w:hanging="360"/>
      </w:pPr>
      <w:rPr>
        <w:rFonts w:ascii="Wingdings" w:hAnsi="Wingdings" w:hint="default"/>
      </w:rPr>
    </w:lvl>
  </w:abstractNum>
  <w:abstractNum w:abstractNumId="2" w15:restartNumberingAfterBreak="0">
    <w:nsid w:val="25154600"/>
    <w:multiLevelType w:val="hybridMultilevel"/>
    <w:tmpl w:val="4134D1D0"/>
    <w:lvl w:ilvl="0" w:tplc="04090013">
      <w:start w:val="1"/>
      <w:numFmt w:val="upperRoman"/>
      <w:lvlText w:val="%1."/>
      <w:lvlJc w:val="right"/>
      <w:pPr>
        <w:ind w:left="736" w:hanging="360"/>
      </w:pPr>
    </w:lvl>
    <w:lvl w:ilvl="1" w:tplc="04090019" w:tentative="1">
      <w:start w:val="1"/>
      <w:numFmt w:val="lowerLetter"/>
      <w:lvlText w:val="%2."/>
      <w:lvlJc w:val="left"/>
      <w:pPr>
        <w:ind w:left="1456" w:hanging="360"/>
      </w:pPr>
    </w:lvl>
    <w:lvl w:ilvl="2" w:tplc="0409001B" w:tentative="1">
      <w:start w:val="1"/>
      <w:numFmt w:val="lowerRoman"/>
      <w:lvlText w:val="%3."/>
      <w:lvlJc w:val="right"/>
      <w:pPr>
        <w:ind w:left="2176" w:hanging="180"/>
      </w:pPr>
    </w:lvl>
    <w:lvl w:ilvl="3" w:tplc="0409000F" w:tentative="1">
      <w:start w:val="1"/>
      <w:numFmt w:val="decimal"/>
      <w:lvlText w:val="%4."/>
      <w:lvlJc w:val="left"/>
      <w:pPr>
        <w:ind w:left="2896" w:hanging="360"/>
      </w:pPr>
    </w:lvl>
    <w:lvl w:ilvl="4" w:tplc="04090019" w:tentative="1">
      <w:start w:val="1"/>
      <w:numFmt w:val="lowerLetter"/>
      <w:lvlText w:val="%5."/>
      <w:lvlJc w:val="left"/>
      <w:pPr>
        <w:ind w:left="3616" w:hanging="360"/>
      </w:pPr>
    </w:lvl>
    <w:lvl w:ilvl="5" w:tplc="0409001B" w:tentative="1">
      <w:start w:val="1"/>
      <w:numFmt w:val="lowerRoman"/>
      <w:lvlText w:val="%6."/>
      <w:lvlJc w:val="right"/>
      <w:pPr>
        <w:ind w:left="4336" w:hanging="180"/>
      </w:pPr>
    </w:lvl>
    <w:lvl w:ilvl="6" w:tplc="0409000F" w:tentative="1">
      <w:start w:val="1"/>
      <w:numFmt w:val="decimal"/>
      <w:lvlText w:val="%7."/>
      <w:lvlJc w:val="left"/>
      <w:pPr>
        <w:ind w:left="5056" w:hanging="360"/>
      </w:pPr>
    </w:lvl>
    <w:lvl w:ilvl="7" w:tplc="04090019" w:tentative="1">
      <w:start w:val="1"/>
      <w:numFmt w:val="lowerLetter"/>
      <w:lvlText w:val="%8."/>
      <w:lvlJc w:val="left"/>
      <w:pPr>
        <w:ind w:left="5776" w:hanging="360"/>
      </w:pPr>
    </w:lvl>
    <w:lvl w:ilvl="8" w:tplc="0409001B" w:tentative="1">
      <w:start w:val="1"/>
      <w:numFmt w:val="lowerRoman"/>
      <w:lvlText w:val="%9."/>
      <w:lvlJc w:val="right"/>
      <w:pPr>
        <w:ind w:left="6496" w:hanging="180"/>
      </w:pPr>
    </w:lvl>
  </w:abstractNum>
  <w:abstractNum w:abstractNumId="3" w15:restartNumberingAfterBreak="0">
    <w:nsid w:val="280E6CE1"/>
    <w:multiLevelType w:val="hybridMultilevel"/>
    <w:tmpl w:val="975E6C90"/>
    <w:lvl w:ilvl="0" w:tplc="696857F4">
      <w:numFmt w:val="bullet"/>
      <w:lvlText w:val="-"/>
      <w:lvlJc w:val="left"/>
      <w:pPr>
        <w:ind w:left="392" w:hanging="360"/>
      </w:pPr>
      <w:rPr>
        <w:rFonts w:ascii="Times" w:eastAsia="Times" w:hAnsi="Times" w:cs="Times" w:hint="default"/>
        <w:i w:val="0"/>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4" w15:restartNumberingAfterBreak="0">
    <w:nsid w:val="33545B35"/>
    <w:multiLevelType w:val="hybridMultilevel"/>
    <w:tmpl w:val="5866B3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77C440F"/>
    <w:multiLevelType w:val="hybridMultilevel"/>
    <w:tmpl w:val="612A1A44"/>
    <w:lvl w:ilvl="0" w:tplc="248C7126">
      <w:start w:val="1"/>
      <w:numFmt w:val="upperRoman"/>
      <w:lvlText w:val="%1."/>
      <w:lvlJc w:val="left"/>
      <w:pPr>
        <w:ind w:left="736" w:hanging="720"/>
      </w:pPr>
      <w:rPr>
        <w:rFonts w:hint="default"/>
      </w:rPr>
    </w:lvl>
    <w:lvl w:ilvl="1" w:tplc="04090019" w:tentative="1">
      <w:start w:val="1"/>
      <w:numFmt w:val="lowerLetter"/>
      <w:lvlText w:val="%2."/>
      <w:lvlJc w:val="left"/>
      <w:pPr>
        <w:ind w:left="1096" w:hanging="360"/>
      </w:pPr>
    </w:lvl>
    <w:lvl w:ilvl="2" w:tplc="0409001B" w:tentative="1">
      <w:start w:val="1"/>
      <w:numFmt w:val="lowerRoman"/>
      <w:lvlText w:val="%3."/>
      <w:lvlJc w:val="right"/>
      <w:pPr>
        <w:ind w:left="1816" w:hanging="180"/>
      </w:pPr>
    </w:lvl>
    <w:lvl w:ilvl="3" w:tplc="0409000F" w:tentative="1">
      <w:start w:val="1"/>
      <w:numFmt w:val="decimal"/>
      <w:lvlText w:val="%4."/>
      <w:lvlJc w:val="left"/>
      <w:pPr>
        <w:ind w:left="2536" w:hanging="360"/>
      </w:pPr>
    </w:lvl>
    <w:lvl w:ilvl="4" w:tplc="04090019" w:tentative="1">
      <w:start w:val="1"/>
      <w:numFmt w:val="lowerLetter"/>
      <w:lvlText w:val="%5."/>
      <w:lvlJc w:val="left"/>
      <w:pPr>
        <w:ind w:left="3256" w:hanging="360"/>
      </w:pPr>
    </w:lvl>
    <w:lvl w:ilvl="5" w:tplc="0409001B" w:tentative="1">
      <w:start w:val="1"/>
      <w:numFmt w:val="lowerRoman"/>
      <w:lvlText w:val="%6."/>
      <w:lvlJc w:val="right"/>
      <w:pPr>
        <w:ind w:left="3976" w:hanging="180"/>
      </w:pPr>
    </w:lvl>
    <w:lvl w:ilvl="6" w:tplc="0409000F" w:tentative="1">
      <w:start w:val="1"/>
      <w:numFmt w:val="decimal"/>
      <w:lvlText w:val="%7."/>
      <w:lvlJc w:val="left"/>
      <w:pPr>
        <w:ind w:left="4696" w:hanging="360"/>
      </w:pPr>
    </w:lvl>
    <w:lvl w:ilvl="7" w:tplc="04090019" w:tentative="1">
      <w:start w:val="1"/>
      <w:numFmt w:val="lowerLetter"/>
      <w:lvlText w:val="%8."/>
      <w:lvlJc w:val="left"/>
      <w:pPr>
        <w:ind w:left="5416" w:hanging="360"/>
      </w:pPr>
    </w:lvl>
    <w:lvl w:ilvl="8" w:tplc="0409001B" w:tentative="1">
      <w:start w:val="1"/>
      <w:numFmt w:val="lowerRoman"/>
      <w:lvlText w:val="%9."/>
      <w:lvlJc w:val="right"/>
      <w:pPr>
        <w:ind w:left="6136" w:hanging="180"/>
      </w:pPr>
    </w:lvl>
  </w:abstractNum>
  <w:abstractNum w:abstractNumId="6" w15:restartNumberingAfterBreak="0">
    <w:nsid w:val="6EED474E"/>
    <w:multiLevelType w:val="hybridMultilevel"/>
    <w:tmpl w:val="8410C902"/>
    <w:lvl w:ilvl="0" w:tplc="04090001">
      <w:start w:val="1"/>
      <w:numFmt w:val="bullet"/>
      <w:lvlText w:val=""/>
      <w:lvlJc w:val="left"/>
      <w:pPr>
        <w:ind w:left="734" w:hanging="360"/>
      </w:pPr>
      <w:rPr>
        <w:rFonts w:ascii="Symbol" w:hAnsi="Symbol" w:hint="default"/>
      </w:rPr>
    </w:lvl>
    <w:lvl w:ilvl="1" w:tplc="04090003" w:tentative="1">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7" w15:restartNumberingAfterBreak="0">
    <w:nsid w:val="7D310517"/>
    <w:multiLevelType w:val="hybridMultilevel"/>
    <w:tmpl w:val="CB4CD3EA"/>
    <w:lvl w:ilvl="0" w:tplc="696857F4">
      <w:numFmt w:val="bullet"/>
      <w:lvlText w:val="-"/>
      <w:lvlJc w:val="left"/>
      <w:pPr>
        <w:ind w:left="374" w:hanging="360"/>
      </w:pPr>
      <w:rPr>
        <w:rFonts w:ascii="Times" w:eastAsia="Times" w:hAnsi="Times" w:cs="Times" w:hint="default"/>
        <w:i w:val="0"/>
      </w:rPr>
    </w:lvl>
    <w:lvl w:ilvl="1" w:tplc="04090003" w:tentative="1">
      <w:start w:val="1"/>
      <w:numFmt w:val="bullet"/>
      <w:lvlText w:val="o"/>
      <w:lvlJc w:val="left"/>
      <w:pPr>
        <w:ind w:left="1094" w:hanging="360"/>
      </w:pPr>
      <w:rPr>
        <w:rFonts w:ascii="Courier New" w:hAnsi="Courier New" w:cs="Courier New" w:hint="default"/>
      </w:rPr>
    </w:lvl>
    <w:lvl w:ilvl="2" w:tplc="04090005" w:tentative="1">
      <w:start w:val="1"/>
      <w:numFmt w:val="bullet"/>
      <w:lvlText w:val=""/>
      <w:lvlJc w:val="left"/>
      <w:pPr>
        <w:ind w:left="1814" w:hanging="360"/>
      </w:pPr>
      <w:rPr>
        <w:rFonts w:ascii="Wingdings" w:hAnsi="Wingdings" w:hint="default"/>
      </w:rPr>
    </w:lvl>
    <w:lvl w:ilvl="3" w:tplc="04090001" w:tentative="1">
      <w:start w:val="1"/>
      <w:numFmt w:val="bullet"/>
      <w:lvlText w:val=""/>
      <w:lvlJc w:val="left"/>
      <w:pPr>
        <w:ind w:left="2534" w:hanging="360"/>
      </w:pPr>
      <w:rPr>
        <w:rFonts w:ascii="Symbol" w:hAnsi="Symbol" w:hint="default"/>
      </w:rPr>
    </w:lvl>
    <w:lvl w:ilvl="4" w:tplc="04090003" w:tentative="1">
      <w:start w:val="1"/>
      <w:numFmt w:val="bullet"/>
      <w:lvlText w:val="o"/>
      <w:lvlJc w:val="left"/>
      <w:pPr>
        <w:ind w:left="3254" w:hanging="360"/>
      </w:pPr>
      <w:rPr>
        <w:rFonts w:ascii="Courier New" w:hAnsi="Courier New" w:cs="Courier New" w:hint="default"/>
      </w:rPr>
    </w:lvl>
    <w:lvl w:ilvl="5" w:tplc="04090005" w:tentative="1">
      <w:start w:val="1"/>
      <w:numFmt w:val="bullet"/>
      <w:lvlText w:val=""/>
      <w:lvlJc w:val="left"/>
      <w:pPr>
        <w:ind w:left="3974" w:hanging="360"/>
      </w:pPr>
      <w:rPr>
        <w:rFonts w:ascii="Wingdings" w:hAnsi="Wingdings" w:hint="default"/>
      </w:rPr>
    </w:lvl>
    <w:lvl w:ilvl="6" w:tplc="04090001" w:tentative="1">
      <w:start w:val="1"/>
      <w:numFmt w:val="bullet"/>
      <w:lvlText w:val=""/>
      <w:lvlJc w:val="left"/>
      <w:pPr>
        <w:ind w:left="4694" w:hanging="360"/>
      </w:pPr>
      <w:rPr>
        <w:rFonts w:ascii="Symbol" w:hAnsi="Symbol" w:hint="default"/>
      </w:rPr>
    </w:lvl>
    <w:lvl w:ilvl="7" w:tplc="04090003" w:tentative="1">
      <w:start w:val="1"/>
      <w:numFmt w:val="bullet"/>
      <w:lvlText w:val="o"/>
      <w:lvlJc w:val="left"/>
      <w:pPr>
        <w:ind w:left="5414" w:hanging="360"/>
      </w:pPr>
      <w:rPr>
        <w:rFonts w:ascii="Courier New" w:hAnsi="Courier New" w:cs="Courier New" w:hint="default"/>
      </w:rPr>
    </w:lvl>
    <w:lvl w:ilvl="8" w:tplc="04090005" w:tentative="1">
      <w:start w:val="1"/>
      <w:numFmt w:val="bullet"/>
      <w:lvlText w:val=""/>
      <w:lvlJc w:val="left"/>
      <w:pPr>
        <w:ind w:left="6134" w:hanging="360"/>
      </w:pPr>
      <w:rPr>
        <w:rFonts w:ascii="Wingdings" w:hAnsi="Wingdings" w:hint="default"/>
      </w:rPr>
    </w:lvl>
  </w:abstractNum>
  <w:num w:numId="1" w16cid:durableId="620381789">
    <w:abstractNumId w:val="6"/>
  </w:num>
  <w:num w:numId="2" w16cid:durableId="775366774">
    <w:abstractNumId w:val="7"/>
  </w:num>
  <w:num w:numId="3" w16cid:durableId="1211302438">
    <w:abstractNumId w:val="2"/>
  </w:num>
  <w:num w:numId="4" w16cid:durableId="124810360">
    <w:abstractNumId w:val="5"/>
  </w:num>
  <w:num w:numId="5" w16cid:durableId="1808739405">
    <w:abstractNumId w:val="0"/>
  </w:num>
  <w:num w:numId="6" w16cid:durableId="665329569">
    <w:abstractNumId w:val="4"/>
  </w:num>
  <w:num w:numId="7" w16cid:durableId="586378840">
    <w:abstractNumId w:val="3"/>
  </w:num>
  <w:num w:numId="8" w16cid:durableId="3558930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165975"/>
    <w:rsid w:val="00090E6C"/>
    <w:rsid w:val="00165975"/>
    <w:rsid w:val="001E7ADD"/>
    <w:rsid w:val="002040AD"/>
    <w:rsid w:val="004073C8"/>
    <w:rsid w:val="00432AB8"/>
    <w:rsid w:val="0046329D"/>
    <w:rsid w:val="006F1AE4"/>
    <w:rsid w:val="007A4DFC"/>
    <w:rsid w:val="007F36A2"/>
    <w:rsid w:val="009473D4"/>
    <w:rsid w:val="00A352A5"/>
    <w:rsid w:val="00E54762"/>
    <w:rsid w:val="00FD3B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3FBCD"/>
  <w15:docId w15:val="{273AA0D8-BCD6-43D1-90C4-F24363E0B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1E7ADD"/>
    <w:pPr>
      <w:tabs>
        <w:tab w:val="center" w:pos="4680"/>
        <w:tab w:val="right" w:pos="9360"/>
      </w:tabs>
      <w:spacing w:line="240" w:lineRule="auto"/>
    </w:pPr>
  </w:style>
  <w:style w:type="character" w:customStyle="1" w:styleId="HeaderChar">
    <w:name w:val="Header Char"/>
    <w:basedOn w:val="DefaultParagraphFont"/>
    <w:link w:val="Header"/>
    <w:uiPriority w:val="99"/>
    <w:rsid w:val="001E7ADD"/>
  </w:style>
  <w:style w:type="paragraph" w:styleId="Footer">
    <w:name w:val="footer"/>
    <w:basedOn w:val="Normal"/>
    <w:link w:val="FooterChar"/>
    <w:uiPriority w:val="99"/>
    <w:unhideWhenUsed/>
    <w:rsid w:val="001E7ADD"/>
    <w:pPr>
      <w:tabs>
        <w:tab w:val="center" w:pos="4680"/>
        <w:tab w:val="right" w:pos="9360"/>
      </w:tabs>
      <w:spacing w:line="240" w:lineRule="auto"/>
    </w:pPr>
  </w:style>
  <w:style w:type="character" w:customStyle="1" w:styleId="FooterChar">
    <w:name w:val="Footer Char"/>
    <w:basedOn w:val="DefaultParagraphFont"/>
    <w:link w:val="Footer"/>
    <w:uiPriority w:val="99"/>
    <w:rsid w:val="001E7ADD"/>
  </w:style>
  <w:style w:type="paragraph" w:styleId="BalloonText">
    <w:name w:val="Balloon Text"/>
    <w:basedOn w:val="Normal"/>
    <w:link w:val="BalloonTextChar"/>
    <w:uiPriority w:val="99"/>
    <w:semiHidden/>
    <w:unhideWhenUsed/>
    <w:rsid w:val="001E7AD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7ADD"/>
    <w:rPr>
      <w:rFonts w:ascii="Tahoma" w:hAnsi="Tahoma" w:cs="Tahoma"/>
      <w:sz w:val="16"/>
      <w:szCs w:val="16"/>
    </w:rPr>
  </w:style>
  <w:style w:type="paragraph" w:styleId="ListParagraph">
    <w:name w:val="List Paragraph"/>
    <w:basedOn w:val="Normal"/>
    <w:uiPriority w:val="34"/>
    <w:qFormat/>
    <w:rsid w:val="006F1A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689</Words>
  <Characters>3931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8</cp:revision>
  <cp:lastPrinted>2023-05-04T03:37:00Z</cp:lastPrinted>
  <dcterms:created xsi:type="dcterms:W3CDTF">2023-04-07T10:15:00Z</dcterms:created>
  <dcterms:modified xsi:type="dcterms:W3CDTF">2023-05-04T03:38:00Z</dcterms:modified>
</cp:coreProperties>
</file>