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53EA6" w:rsidRDefault="00BB15AE" w:rsidP="004E2E87">
      <w:pPr>
        <w:widowControl w:val="0"/>
        <w:pBdr>
          <w:top w:val="nil"/>
          <w:left w:val="nil"/>
          <w:bottom w:val="nil"/>
          <w:right w:val="nil"/>
          <w:between w:val="nil"/>
        </w:pBdr>
        <w:spacing w:line="240" w:lineRule="auto"/>
        <w:ind w:right="-1"/>
        <w:contextualSpacing/>
        <w:jc w:val="center"/>
        <w:rPr>
          <w:rFonts w:ascii="Cambria" w:eastAsia="Cambria" w:hAnsi="Cambria" w:cs="Cambria"/>
          <w:b/>
          <w:color w:val="000000"/>
          <w:sz w:val="25"/>
          <w:szCs w:val="25"/>
        </w:rPr>
      </w:pPr>
      <w:r>
        <w:rPr>
          <w:rFonts w:ascii="Cambria" w:eastAsia="Cambria" w:hAnsi="Cambria" w:cs="Cambria"/>
          <w:b/>
          <w:color w:val="000000"/>
          <w:sz w:val="25"/>
          <w:szCs w:val="25"/>
        </w:rPr>
        <w:t xml:space="preserve">CÔNG TY CỔ PHẦN TẬP ĐOÀN </w:t>
      </w:r>
    </w:p>
    <w:p w:rsidR="00A17850" w:rsidRDefault="00BB15AE" w:rsidP="004E2E87">
      <w:pPr>
        <w:widowControl w:val="0"/>
        <w:pBdr>
          <w:top w:val="nil"/>
          <w:left w:val="nil"/>
          <w:bottom w:val="nil"/>
          <w:right w:val="nil"/>
          <w:between w:val="nil"/>
        </w:pBdr>
        <w:spacing w:line="240" w:lineRule="auto"/>
        <w:ind w:right="-1"/>
        <w:contextualSpacing/>
        <w:jc w:val="center"/>
        <w:rPr>
          <w:rFonts w:ascii="Cambria" w:eastAsia="Cambria" w:hAnsi="Cambria" w:cs="Cambria"/>
          <w:b/>
          <w:color w:val="000000"/>
          <w:sz w:val="25"/>
          <w:szCs w:val="25"/>
        </w:rPr>
      </w:pPr>
      <w:r>
        <w:rPr>
          <w:rFonts w:ascii="Cambria" w:eastAsia="Cambria" w:hAnsi="Cambria" w:cs="Cambria"/>
          <w:b/>
          <w:color w:val="000000"/>
          <w:sz w:val="25"/>
          <w:szCs w:val="25"/>
        </w:rPr>
        <w:t xml:space="preserve">SƠN  ĐẠI VIỆT </w:t>
      </w:r>
    </w:p>
    <w:p w:rsidR="00A17850" w:rsidRDefault="00BB15AE" w:rsidP="004E2E87">
      <w:pPr>
        <w:widowControl w:val="0"/>
        <w:pBdr>
          <w:top w:val="nil"/>
          <w:left w:val="nil"/>
          <w:bottom w:val="nil"/>
          <w:right w:val="nil"/>
          <w:between w:val="nil"/>
        </w:pBdr>
        <w:spacing w:line="240" w:lineRule="auto"/>
        <w:ind w:left="771"/>
        <w:contextualSpacing/>
        <w:rPr>
          <w:rFonts w:ascii="Cambria" w:eastAsia="Cambria" w:hAnsi="Cambria" w:cs="Cambria"/>
          <w:b/>
          <w:color w:val="000000"/>
          <w:sz w:val="25"/>
          <w:szCs w:val="25"/>
        </w:rPr>
      </w:pPr>
      <w:r>
        <w:rPr>
          <w:rFonts w:ascii="Cambria" w:eastAsia="Cambria" w:hAnsi="Cambria" w:cs="Cambria"/>
          <w:b/>
          <w:color w:val="000000"/>
          <w:sz w:val="25"/>
          <w:szCs w:val="25"/>
        </w:rPr>
        <w:t xml:space="preserve">-----------***-------------- </w:t>
      </w:r>
    </w:p>
    <w:p w:rsidR="00553EA6" w:rsidRPr="00553EA6" w:rsidRDefault="00BB15AE" w:rsidP="004E2E87">
      <w:pPr>
        <w:widowControl w:val="0"/>
        <w:pBdr>
          <w:top w:val="nil"/>
          <w:left w:val="nil"/>
          <w:bottom w:val="nil"/>
          <w:right w:val="nil"/>
          <w:between w:val="nil"/>
        </w:pBdr>
        <w:spacing w:line="240" w:lineRule="auto"/>
        <w:ind w:left="721"/>
        <w:contextualSpacing/>
        <w:rPr>
          <w:rFonts w:ascii="Cambria" w:eastAsia="Cambria" w:hAnsi="Cambria" w:cs="Cambria"/>
          <w:color w:val="000000"/>
          <w:sz w:val="25"/>
          <w:szCs w:val="25"/>
        </w:rPr>
      </w:pPr>
      <w:r>
        <w:rPr>
          <w:rFonts w:ascii="Cambria" w:eastAsia="Cambria" w:hAnsi="Cambria" w:cs="Cambria"/>
          <w:color w:val="000000"/>
          <w:sz w:val="25"/>
          <w:szCs w:val="25"/>
        </w:rPr>
        <w:t>Số: 0</w:t>
      </w:r>
      <w:r>
        <w:rPr>
          <w:rFonts w:ascii="Cambria" w:eastAsia="Cambria" w:hAnsi="Cambria" w:cs="Cambria"/>
          <w:sz w:val="25"/>
          <w:szCs w:val="25"/>
        </w:rPr>
        <w:t>4</w:t>
      </w:r>
      <w:r>
        <w:rPr>
          <w:rFonts w:ascii="Cambria" w:eastAsia="Cambria" w:hAnsi="Cambria" w:cs="Cambria"/>
          <w:color w:val="000000"/>
          <w:sz w:val="25"/>
          <w:szCs w:val="25"/>
        </w:rPr>
        <w:t>/202</w:t>
      </w:r>
      <w:r>
        <w:rPr>
          <w:rFonts w:ascii="Cambria" w:eastAsia="Cambria" w:hAnsi="Cambria" w:cs="Cambria"/>
          <w:sz w:val="25"/>
          <w:szCs w:val="25"/>
        </w:rPr>
        <w:t>3</w:t>
      </w:r>
      <w:r>
        <w:rPr>
          <w:rFonts w:ascii="Cambria" w:eastAsia="Cambria" w:hAnsi="Cambria" w:cs="Cambria"/>
          <w:color w:val="000000"/>
          <w:sz w:val="25"/>
          <w:szCs w:val="25"/>
        </w:rPr>
        <w:t xml:space="preserve">/BCPH-DVG  </w:t>
      </w:r>
    </w:p>
    <w:p w:rsidR="00553EA6" w:rsidRDefault="00BB15AE" w:rsidP="004E2E87">
      <w:pPr>
        <w:widowControl w:val="0"/>
        <w:pBdr>
          <w:top w:val="nil"/>
          <w:left w:val="nil"/>
          <w:bottom w:val="nil"/>
          <w:right w:val="nil"/>
          <w:between w:val="nil"/>
        </w:pBdr>
        <w:spacing w:line="240" w:lineRule="auto"/>
        <w:ind w:right="232"/>
        <w:contextualSpacing/>
        <w:jc w:val="center"/>
        <w:rPr>
          <w:rFonts w:ascii="Cambria" w:eastAsia="Cambria" w:hAnsi="Cambria" w:cs="Cambria"/>
          <w:b/>
          <w:color w:val="000000"/>
          <w:sz w:val="25"/>
          <w:szCs w:val="25"/>
        </w:rPr>
      </w:pPr>
      <w:r>
        <w:rPr>
          <w:rFonts w:ascii="Cambria" w:eastAsia="Cambria" w:hAnsi="Cambria" w:cs="Cambria"/>
          <w:b/>
          <w:color w:val="000000"/>
          <w:sz w:val="25"/>
          <w:szCs w:val="25"/>
        </w:rPr>
        <w:t xml:space="preserve">CỘNG HÒA XÃ HỘI CHỦ NGHĨA VIỆT NAM </w:t>
      </w:r>
    </w:p>
    <w:p w:rsidR="00553EA6" w:rsidRDefault="00553EA6" w:rsidP="004E2E87">
      <w:pPr>
        <w:widowControl w:val="0"/>
        <w:pBdr>
          <w:top w:val="nil"/>
          <w:left w:val="nil"/>
          <w:bottom w:val="nil"/>
          <w:right w:val="nil"/>
          <w:between w:val="nil"/>
        </w:pBdr>
        <w:spacing w:line="240" w:lineRule="auto"/>
        <w:ind w:right="232"/>
        <w:contextualSpacing/>
        <w:jc w:val="center"/>
        <w:rPr>
          <w:rFonts w:ascii="Cambria" w:eastAsia="Cambria" w:hAnsi="Cambria" w:cs="Cambria"/>
          <w:b/>
          <w:color w:val="000000"/>
          <w:sz w:val="25"/>
          <w:szCs w:val="25"/>
        </w:rPr>
      </w:pPr>
      <w:r>
        <w:rPr>
          <w:rFonts w:ascii="Cambria" w:eastAsia="Cambria" w:hAnsi="Cambria" w:cs="Cambria"/>
          <w:b/>
          <w:color w:val="000000"/>
          <w:sz w:val="25"/>
          <w:szCs w:val="25"/>
        </w:rPr>
        <w:t>Độc lập – tự do – hạnh phúc</w:t>
      </w:r>
    </w:p>
    <w:p w:rsidR="00A17850" w:rsidRDefault="00BB15AE" w:rsidP="004E2E87">
      <w:pPr>
        <w:widowControl w:val="0"/>
        <w:pBdr>
          <w:top w:val="nil"/>
          <w:left w:val="nil"/>
          <w:bottom w:val="nil"/>
          <w:right w:val="nil"/>
          <w:between w:val="nil"/>
        </w:pBdr>
        <w:spacing w:line="240" w:lineRule="auto"/>
        <w:ind w:right="232"/>
        <w:contextualSpacing/>
        <w:jc w:val="center"/>
        <w:rPr>
          <w:rFonts w:ascii="Cambria" w:eastAsia="Cambria" w:hAnsi="Cambria" w:cs="Cambria"/>
          <w:b/>
          <w:color w:val="000000"/>
          <w:sz w:val="25"/>
          <w:szCs w:val="25"/>
        </w:rPr>
      </w:pPr>
      <w:r>
        <w:rPr>
          <w:rFonts w:ascii="Cambria" w:eastAsia="Cambria" w:hAnsi="Cambria" w:cs="Cambria"/>
          <w:b/>
          <w:color w:val="000000"/>
          <w:sz w:val="25"/>
          <w:szCs w:val="25"/>
        </w:rPr>
        <w:t>-----</w:t>
      </w:r>
      <w:r w:rsidR="00553EA6">
        <w:rPr>
          <w:rFonts w:ascii="Cambria" w:eastAsia="Cambria" w:hAnsi="Cambria" w:cs="Cambria"/>
          <w:b/>
          <w:color w:val="000000"/>
          <w:sz w:val="25"/>
          <w:szCs w:val="25"/>
        </w:rPr>
        <w:t>-----------o0o---------------</w:t>
      </w:r>
    </w:p>
    <w:p w:rsidR="00A17850" w:rsidRDefault="00BB15AE" w:rsidP="004E2E87">
      <w:pPr>
        <w:widowControl w:val="0"/>
        <w:pBdr>
          <w:top w:val="nil"/>
          <w:left w:val="nil"/>
          <w:bottom w:val="nil"/>
          <w:right w:val="nil"/>
          <w:between w:val="nil"/>
        </w:pBdr>
        <w:spacing w:line="240" w:lineRule="auto"/>
        <w:ind w:right="18"/>
        <w:contextualSpacing/>
        <w:jc w:val="right"/>
        <w:rPr>
          <w:rFonts w:ascii="Cambria" w:eastAsia="Cambria" w:hAnsi="Cambria" w:cs="Cambria"/>
          <w:i/>
          <w:color w:val="000000"/>
          <w:sz w:val="25"/>
          <w:szCs w:val="25"/>
        </w:rPr>
        <w:sectPr w:rsidR="00A17850" w:rsidSect="00553EA6">
          <w:footerReference w:type="default" r:id="rId7"/>
          <w:pgSz w:w="11900" w:h="16840"/>
          <w:pgMar w:top="619" w:right="819" w:bottom="335" w:left="1419" w:header="170" w:footer="170" w:gutter="0"/>
          <w:pgNumType w:start="1"/>
          <w:cols w:num="2" w:space="720" w:equalWidth="0">
            <w:col w:w="4110" w:space="141"/>
            <w:col w:w="5429" w:space="0"/>
          </w:cols>
          <w:docGrid w:linePitch="299"/>
        </w:sectPr>
      </w:pPr>
      <w:r>
        <w:rPr>
          <w:rFonts w:ascii="Cambria" w:eastAsia="Cambria" w:hAnsi="Cambria" w:cs="Cambria"/>
          <w:i/>
          <w:color w:val="000000"/>
          <w:sz w:val="25"/>
          <w:szCs w:val="25"/>
        </w:rPr>
        <w:t xml:space="preserve">Hà Nội, ngày </w:t>
      </w:r>
      <w:r w:rsidR="0026598C">
        <w:rPr>
          <w:rFonts w:ascii="Cambria" w:eastAsia="Cambria" w:hAnsi="Cambria" w:cs="Cambria"/>
          <w:i/>
          <w:sz w:val="25"/>
          <w:szCs w:val="25"/>
        </w:rPr>
        <w:t>2</w:t>
      </w:r>
      <w:r w:rsidR="00382178">
        <w:rPr>
          <w:rFonts w:ascii="Cambria" w:eastAsia="Cambria" w:hAnsi="Cambria" w:cs="Cambria"/>
          <w:i/>
          <w:sz w:val="25"/>
          <w:szCs w:val="25"/>
        </w:rPr>
        <w:t>9</w:t>
      </w:r>
      <w:r>
        <w:rPr>
          <w:rFonts w:ascii="Cambria" w:eastAsia="Cambria" w:hAnsi="Cambria" w:cs="Cambria"/>
          <w:i/>
          <w:sz w:val="25"/>
          <w:szCs w:val="25"/>
        </w:rPr>
        <w:t xml:space="preserve"> </w:t>
      </w:r>
      <w:r>
        <w:rPr>
          <w:rFonts w:ascii="Cambria" w:eastAsia="Cambria" w:hAnsi="Cambria" w:cs="Cambria"/>
          <w:i/>
          <w:color w:val="000000"/>
          <w:sz w:val="25"/>
          <w:szCs w:val="25"/>
        </w:rPr>
        <w:t>tháng 0</w:t>
      </w:r>
      <w:r>
        <w:rPr>
          <w:rFonts w:ascii="Cambria" w:eastAsia="Cambria" w:hAnsi="Cambria" w:cs="Cambria"/>
          <w:i/>
          <w:sz w:val="25"/>
          <w:szCs w:val="25"/>
        </w:rPr>
        <w:t>5</w:t>
      </w:r>
      <w:r>
        <w:rPr>
          <w:rFonts w:ascii="Cambria" w:eastAsia="Cambria" w:hAnsi="Cambria" w:cs="Cambria"/>
          <w:i/>
          <w:color w:val="000000"/>
          <w:sz w:val="25"/>
          <w:szCs w:val="25"/>
        </w:rPr>
        <w:t xml:space="preserve"> năm 202</w:t>
      </w:r>
      <w:r>
        <w:rPr>
          <w:rFonts w:ascii="Cambria" w:eastAsia="Cambria" w:hAnsi="Cambria" w:cs="Cambria"/>
          <w:i/>
          <w:sz w:val="25"/>
          <w:szCs w:val="25"/>
        </w:rPr>
        <w:t>3</w:t>
      </w:r>
      <w:r>
        <w:rPr>
          <w:rFonts w:ascii="Cambria" w:eastAsia="Cambria" w:hAnsi="Cambria" w:cs="Cambria"/>
          <w:i/>
          <w:color w:val="000000"/>
          <w:sz w:val="25"/>
          <w:szCs w:val="25"/>
        </w:rPr>
        <w:t xml:space="preserve"> </w:t>
      </w:r>
    </w:p>
    <w:p w:rsidR="004E2E87" w:rsidRDefault="004E2E87" w:rsidP="004E2E87">
      <w:pPr>
        <w:widowControl w:val="0"/>
        <w:pBdr>
          <w:top w:val="nil"/>
          <w:left w:val="nil"/>
          <w:bottom w:val="nil"/>
          <w:right w:val="nil"/>
          <w:between w:val="nil"/>
        </w:pBdr>
        <w:spacing w:line="240" w:lineRule="auto"/>
        <w:contextualSpacing/>
        <w:jc w:val="center"/>
        <w:rPr>
          <w:rFonts w:ascii="Cambria" w:eastAsia="Cambria" w:hAnsi="Cambria" w:cs="Cambria"/>
          <w:b/>
          <w:color w:val="000000"/>
          <w:sz w:val="31"/>
          <w:szCs w:val="31"/>
        </w:rPr>
      </w:pPr>
    </w:p>
    <w:p w:rsidR="00A17850" w:rsidRDefault="00BB15AE" w:rsidP="004E2E87">
      <w:pPr>
        <w:widowControl w:val="0"/>
        <w:pBdr>
          <w:top w:val="nil"/>
          <w:left w:val="nil"/>
          <w:bottom w:val="nil"/>
          <w:right w:val="nil"/>
          <w:between w:val="nil"/>
        </w:pBdr>
        <w:spacing w:line="240" w:lineRule="auto"/>
        <w:contextualSpacing/>
        <w:jc w:val="center"/>
        <w:rPr>
          <w:rFonts w:ascii="Cambria" w:eastAsia="Cambria" w:hAnsi="Cambria" w:cs="Cambria"/>
          <w:b/>
          <w:color w:val="000000"/>
          <w:sz w:val="31"/>
          <w:szCs w:val="31"/>
        </w:rPr>
      </w:pPr>
      <w:r>
        <w:rPr>
          <w:rFonts w:ascii="Cambria" w:eastAsia="Cambria" w:hAnsi="Cambria" w:cs="Cambria"/>
          <w:b/>
          <w:color w:val="000000"/>
          <w:sz w:val="31"/>
          <w:szCs w:val="31"/>
        </w:rPr>
        <w:t xml:space="preserve">BÁO CÁO PHƯƠNG HƯỚNG KẾ HOẠCH  </w:t>
      </w:r>
    </w:p>
    <w:p w:rsidR="004E2E87" w:rsidRDefault="00BB15AE" w:rsidP="004E2E87">
      <w:pPr>
        <w:widowControl w:val="0"/>
        <w:pBdr>
          <w:top w:val="nil"/>
          <w:left w:val="nil"/>
          <w:bottom w:val="nil"/>
          <w:right w:val="nil"/>
          <w:between w:val="nil"/>
        </w:pBdr>
        <w:spacing w:line="240" w:lineRule="auto"/>
        <w:ind w:left="1297"/>
        <w:contextualSpacing/>
        <w:rPr>
          <w:rFonts w:ascii="Cambria" w:eastAsia="Cambria" w:hAnsi="Cambria" w:cs="Cambria"/>
          <w:b/>
          <w:sz w:val="31"/>
          <w:szCs w:val="31"/>
        </w:rPr>
      </w:pPr>
      <w:r>
        <w:rPr>
          <w:rFonts w:ascii="Cambria" w:eastAsia="Cambria" w:hAnsi="Cambria" w:cs="Cambria"/>
          <w:b/>
          <w:color w:val="000000"/>
          <w:sz w:val="31"/>
          <w:szCs w:val="31"/>
        </w:rPr>
        <w:t xml:space="preserve">HOẠT ĐỘNG SẢN XUẤT KINH DOANH NĂM </w:t>
      </w:r>
      <w:r>
        <w:rPr>
          <w:rFonts w:ascii="Cambria" w:eastAsia="Cambria" w:hAnsi="Cambria" w:cs="Cambria"/>
          <w:b/>
          <w:sz w:val="31"/>
          <w:szCs w:val="31"/>
        </w:rPr>
        <w:t>2023</w:t>
      </w:r>
    </w:p>
    <w:p w:rsidR="00A17850" w:rsidRDefault="00BB15AE" w:rsidP="004E2E87">
      <w:pPr>
        <w:widowControl w:val="0"/>
        <w:pBdr>
          <w:top w:val="nil"/>
          <w:left w:val="nil"/>
          <w:bottom w:val="nil"/>
          <w:right w:val="nil"/>
          <w:between w:val="nil"/>
        </w:pBdr>
        <w:spacing w:line="240" w:lineRule="auto"/>
        <w:ind w:left="1297"/>
        <w:contextualSpacing/>
        <w:rPr>
          <w:rFonts w:ascii="Cambria" w:eastAsia="Cambria" w:hAnsi="Cambria" w:cs="Cambria"/>
          <w:b/>
          <w:color w:val="000000"/>
          <w:sz w:val="31"/>
          <w:szCs w:val="31"/>
        </w:rPr>
      </w:pPr>
      <w:r>
        <w:rPr>
          <w:rFonts w:ascii="Cambria" w:eastAsia="Cambria" w:hAnsi="Cambria" w:cs="Cambria"/>
          <w:b/>
          <w:color w:val="000000"/>
          <w:sz w:val="31"/>
          <w:szCs w:val="31"/>
        </w:rPr>
        <w:t xml:space="preserve"> </w:t>
      </w:r>
    </w:p>
    <w:p w:rsidR="00A17850" w:rsidRDefault="00BB15AE" w:rsidP="004E2E87">
      <w:pPr>
        <w:widowControl w:val="0"/>
        <w:pBdr>
          <w:top w:val="nil"/>
          <w:left w:val="nil"/>
          <w:bottom w:val="nil"/>
          <w:right w:val="nil"/>
          <w:between w:val="nil"/>
        </w:pBdr>
        <w:spacing w:line="240" w:lineRule="auto"/>
        <w:ind w:left="782"/>
        <w:contextualSpacing/>
        <w:rPr>
          <w:rFonts w:ascii="Cambria" w:eastAsia="Cambria" w:hAnsi="Cambria" w:cs="Cambria"/>
          <w:color w:val="000000"/>
          <w:sz w:val="25"/>
          <w:szCs w:val="25"/>
        </w:rPr>
      </w:pPr>
      <w:r>
        <w:rPr>
          <w:rFonts w:ascii="Cambria" w:eastAsia="Cambria" w:hAnsi="Cambria" w:cs="Cambria"/>
          <w:color w:val="000000"/>
          <w:sz w:val="25"/>
          <w:szCs w:val="25"/>
        </w:rPr>
        <w:t xml:space="preserve">Kính thưa Đại hội, </w:t>
      </w:r>
    </w:p>
    <w:p w:rsidR="00A17850" w:rsidRDefault="00BB15AE" w:rsidP="004E2E87">
      <w:pPr>
        <w:widowControl w:val="0"/>
        <w:pBdr>
          <w:top w:val="nil"/>
          <w:left w:val="nil"/>
          <w:bottom w:val="nil"/>
          <w:right w:val="nil"/>
          <w:between w:val="nil"/>
        </w:pBdr>
        <w:spacing w:line="240" w:lineRule="auto"/>
        <w:ind w:left="781" w:right="242"/>
        <w:contextualSpacing/>
        <w:rPr>
          <w:rFonts w:ascii="Cambria" w:eastAsia="Cambria" w:hAnsi="Cambria" w:cs="Cambria"/>
          <w:color w:val="000000"/>
          <w:sz w:val="25"/>
          <w:szCs w:val="25"/>
        </w:rPr>
      </w:pPr>
      <w:r>
        <w:rPr>
          <w:rFonts w:ascii="Cambria" w:eastAsia="Cambria" w:hAnsi="Cambria" w:cs="Cambria"/>
          <w:color w:val="000000"/>
          <w:sz w:val="25"/>
          <w:szCs w:val="25"/>
        </w:rPr>
        <w:t xml:space="preserve">Hội đồng quản trị báo cáo trước Đại Hội đồng Cổ đông về Kế hoạch hoạt động  sản xuất kinh doanh năm </w:t>
      </w:r>
      <w:r>
        <w:rPr>
          <w:rFonts w:ascii="Cambria" w:eastAsia="Cambria" w:hAnsi="Cambria" w:cs="Cambria"/>
          <w:sz w:val="25"/>
          <w:szCs w:val="25"/>
        </w:rPr>
        <w:t>2023</w:t>
      </w:r>
      <w:r>
        <w:rPr>
          <w:rFonts w:ascii="Cambria" w:eastAsia="Cambria" w:hAnsi="Cambria" w:cs="Cambria"/>
          <w:color w:val="000000"/>
          <w:sz w:val="25"/>
          <w:szCs w:val="25"/>
        </w:rPr>
        <w:t xml:space="preserve"> của Công ty như sau: </w:t>
      </w:r>
    </w:p>
    <w:p w:rsidR="00A17850" w:rsidRPr="00553EA6" w:rsidRDefault="00BB15AE" w:rsidP="004E2E87">
      <w:pPr>
        <w:pStyle w:val="ListParagraph"/>
        <w:widowControl w:val="0"/>
        <w:numPr>
          <w:ilvl w:val="0"/>
          <w:numId w:val="3"/>
        </w:numPr>
        <w:pBdr>
          <w:top w:val="nil"/>
          <w:left w:val="nil"/>
          <w:bottom w:val="nil"/>
          <w:right w:val="nil"/>
          <w:between w:val="nil"/>
        </w:pBdr>
        <w:spacing w:line="240" w:lineRule="auto"/>
        <w:ind w:left="426" w:hanging="568"/>
        <w:rPr>
          <w:rFonts w:ascii="Cambria" w:eastAsia="Cambria" w:hAnsi="Cambria" w:cs="Cambria"/>
          <w:b/>
          <w:color w:val="000000"/>
          <w:sz w:val="25"/>
          <w:szCs w:val="25"/>
        </w:rPr>
      </w:pPr>
      <w:r w:rsidRPr="00553EA6">
        <w:rPr>
          <w:rFonts w:ascii="Cambria" w:eastAsia="Cambria" w:hAnsi="Cambria" w:cs="Cambria"/>
          <w:b/>
          <w:color w:val="000000"/>
          <w:sz w:val="25"/>
          <w:szCs w:val="25"/>
        </w:rPr>
        <w:t xml:space="preserve">ĐỊNH HƯỚNG HOẠT ĐỘNG </w:t>
      </w:r>
    </w:p>
    <w:p w:rsidR="00A17850" w:rsidRPr="00553EA6" w:rsidRDefault="00BB15AE" w:rsidP="004E2E87">
      <w:pPr>
        <w:pStyle w:val="ListParagraph"/>
        <w:widowControl w:val="0"/>
        <w:numPr>
          <w:ilvl w:val="1"/>
          <w:numId w:val="3"/>
        </w:numPr>
        <w:pBdr>
          <w:top w:val="nil"/>
          <w:left w:val="nil"/>
          <w:bottom w:val="nil"/>
          <w:right w:val="nil"/>
          <w:between w:val="nil"/>
        </w:pBdr>
        <w:spacing w:line="240" w:lineRule="auto"/>
        <w:ind w:left="426"/>
        <w:rPr>
          <w:rFonts w:ascii="Cambria" w:eastAsia="Cambria" w:hAnsi="Cambria" w:cs="Cambria"/>
          <w:b/>
          <w:color w:val="000000"/>
          <w:sz w:val="25"/>
          <w:szCs w:val="25"/>
        </w:rPr>
      </w:pPr>
      <w:r w:rsidRPr="00553EA6">
        <w:rPr>
          <w:rFonts w:ascii="Cambria" w:eastAsia="Cambria" w:hAnsi="Cambria" w:cs="Cambria"/>
          <w:b/>
          <w:color w:val="000000"/>
          <w:sz w:val="25"/>
          <w:szCs w:val="25"/>
        </w:rPr>
        <w:t xml:space="preserve">Tình hình kinh tế thế giới - Việt Nam </w:t>
      </w:r>
    </w:p>
    <w:p w:rsidR="00386A5C" w:rsidRPr="003838A9" w:rsidRDefault="004F55DC" w:rsidP="004E2E87">
      <w:pPr>
        <w:pStyle w:val="ListParagraph"/>
        <w:widowControl w:val="0"/>
        <w:numPr>
          <w:ilvl w:val="2"/>
          <w:numId w:val="3"/>
        </w:numPr>
        <w:pBdr>
          <w:top w:val="nil"/>
          <w:left w:val="nil"/>
          <w:bottom w:val="nil"/>
          <w:right w:val="nil"/>
          <w:between w:val="nil"/>
        </w:pBdr>
        <w:spacing w:line="240" w:lineRule="auto"/>
        <w:ind w:left="426" w:right="17"/>
        <w:jc w:val="both"/>
        <w:rPr>
          <w:rFonts w:asciiTheme="minorHAnsi" w:eastAsia="Cambria" w:hAnsiTheme="minorHAnsi" w:cs="Cambria"/>
          <w:color w:val="000000"/>
          <w:sz w:val="25"/>
          <w:szCs w:val="25"/>
        </w:rPr>
      </w:pPr>
      <w:r w:rsidRPr="003838A9">
        <w:rPr>
          <w:rFonts w:asciiTheme="minorHAnsi" w:eastAsia="Cambria" w:hAnsiTheme="minorHAnsi" w:cs="Cambria"/>
          <w:color w:val="000000"/>
          <w:sz w:val="25"/>
          <w:szCs w:val="25"/>
          <w:highlight w:val="white"/>
        </w:rPr>
        <w:t xml:space="preserve">Năm 2022 là một năm đầy sóng gió đối với kinh tế thế giới. Từ các vấn đề năng lượng cho đến lạm phát, lãi xuất. Cuộc khủng hoảng năng lượng của thế giới năm 2022 được xuất phát từ sự xung đột địa chính trị. Khởi đầu là cuộc xung đột Nga – Ukraina, các nước phương tây đã áp dụng biện pháp trừng phạt nga qua lĩnh vực năng lượng, tiền tệ, tài chính. Khiến cho việc giá cả leo thang, lạm phát và lãi xuất </w:t>
      </w:r>
      <w:r w:rsidR="00386A5C" w:rsidRPr="003838A9">
        <w:rPr>
          <w:rFonts w:asciiTheme="minorHAnsi" w:eastAsia="Cambria" w:hAnsiTheme="minorHAnsi" w:cs="Cambria"/>
          <w:color w:val="000000"/>
          <w:sz w:val="25"/>
          <w:szCs w:val="25"/>
          <w:highlight w:val="white"/>
        </w:rPr>
        <w:t>tăng cao</w:t>
      </w:r>
      <w:r w:rsidRPr="003838A9">
        <w:rPr>
          <w:rFonts w:asciiTheme="minorHAnsi" w:eastAsia="Cambria" w:hAnsiTheme="minorHAnsi" w:cs="Cambria"/>
          <w:color w:val="000000"/>
          <w:sz w:val="25"/>
          <w:szCs w:val="25"/>
          <w:highlight w:val="white"/>
        </w:rPr>
        <w:t>, thị trường tài chính có nhiều biến động mạ</w:t>
      </w:r>
      <w:r w:rsidR="00386A5C" w:rsidRPr="003838A9">
        <w:rPr>
          <w:rFonts w:asciiTheme="minorHAnsi" w:eastAsia="Cambria" w:hAnsiTheme="minorHAnsi" w:cs="Cambria"/>
          <w:color w:val="000000"/>
          <w:sz w:val="25"/>
          <w:szCs w:val="25"/>
          <w:highlight w:val="white"/>
        </w:rPr>
        <w:t>nh trong năm</w:t>
      </w:r>
      <w:r w:rsidR="00386A5C" w:rsidRPr="003838A9">
        <w:rPr>
          <w:rFonts w:asciiTheme="minorHAnsi" w:eastAsia="Cambria" w:hAnsiTheme="minorHAnsi" w:cs="Cambria"/>
          <w:color w:val="000000"/>
          <w:sz w:val="25"/>
          <w:szCs w:val="25"/>
        </w:rPr>
        <w:t xml:space="preserve"> 2022. </w:t>
      </w:r>
      <w:r w:rsidR="00E9094F" w:rsidRPr="003838A9">
        <w:rPr>
          <w:rFonts w:asciiTheme="minorHAnsi" w:eastAsia="Cambria" w:hAnsiTheme="minorHAnsi" w:cs="Cambria"/>
          <w:color w:val="000000"/>
          <w:sz w:val="25"/>
          <w:szCs w:val="25"/>
        </w:rPr>
        <w:t xml:space="preserve">Sự biến động mạnh của năm 2022 vẫn sẽ còn ảnh hưởng nhiều đến năm 2022. Bởi vậy </w:t>
      </w:r>
      <w:r w:rsidR="0026598C">
        <w:rPr>
          <w:rFonts w:asciiTheme="minorHAnsi" w:hAnsiTheme="minorHAnsi"/>
          <w:color w:val="000000"/>
          <w:sz w:val="25"/>
          <w:szCs w:val="25"/>
        </w:rPr>
        <w:t>c</w:t>
      </w:r>
      <w:r w:rsidR="00386A5C" w:rsidRPr="003838A9">
        <w:rPr>
          <w:rFonts w:asciiTheme="minorHAnsi" w:hAnsiTheme="minorHAnsi"/>
          <w:color w:val="000000"/>
          <w:sz w:val="25"/>
          <w:szCs w:val="25"/>
        </w:rPr>
        <w:t>ác dự báo mới nhất của các tổ chức quốc tế đều điều chỉnh giảm dự báo tăng trưởng kinh tế thế giới năm 2023</w:t>
      </w:r>
      <w:r w:rsidR="00386A5C" w:rsidRPr="003838A9">
        <w:rPr>
          <w:rStyle w:val="Emphasis"/>
          <w:rFonts w:asciiTheme="minorHAnsi" w:hAnsiTheme="minorHAnsi"/>
          <w:color w:val="000000"/>
          <w:sz w:val="25"/>
          <w:szCs w:val="25"/>
        </w:rPr>
        <w:t>.</w:t>
      </w:r>
      <w:r w:rsidR="00386A5C" w:rsidRPr="003838A9">
        <w:rPr>
          <w:rFonts w:asciiTheme="minorHAnsi" w:hAnsiTheme="minorHAnsi"/>
          <w:color w:val="000000"/>
          <w:sz w:val="25"/>
          <w:szCs w:val="25"/>
        </w:rPr>
        <w:t> IMF (2022) dự báo, tăng trưởng kinh tế thế giới giảm từ 3,19% năm 2022 xuống còn 2,66% năm 2023, chủ yếu do suy giảm tăng trưởng của các nền kinh tế phát triển (từ 2,43% năm 2022 xuống còn 1,11% năm 2023), trong khi không có thay đổi lớn ở các nền kinh tế mới nổi và đang phát triển (3,73% so với 3,74%).</w:t>
      </w:r>
    </w:p>
    <w:p w:rsidR="00E92700" w:rsidRPr="004E2E87" w:rsidRDefault="00BB15AE" w:rsidP="004E2E87">
      <w:pPr>
        <w:pStyle w:val="ListParagraph"/>
        <w:widowControl w:val="0"/>
        <w:numPr>
          <w:ilvl w:val="2"/>
          <w:numId w:val="3"/>
        </w:numPr>
        <w:pBdr>
          <w:top w:val="nil"/>
          <w:left w:val="nil"/>
          <w:bottom w:val="nil"/>
          <w:right w:val="nil"/>
          <w:between w:val="nil"/>
        </w:pBdr>
        <w:spacing w:line="240" w:lineRule="auto"/>
        <w:ind w:left="426" w:right="17"/>
        <w:jc w:val="both"/>
        <w:rPr>
          <w:rFonts w:asciiTheme="minorHAnsi" w:eastAsia="Cambria" w:hAnsiTheme="minorHAnsi" w:cs="Cambria"/>
          <w:color w:val="000000" w:themeColor="text1"/>
          <w:sz w:val="25"/>
          <w:szCs w:val="25"/>
        </w:rPr>
      </w:pPr>
      <w:r w:rsidRPr="003838A9">
        <w:rPr>
          <w:rFonts w:asciiTheme="minorHAnsi" w:eastAsia="Cambria" w:hAnsiTheme="minorHAnsi" w:cs="Cambria"/>
          <w:color w:val="000000"/>
          <w:sz w:val="25"/>
          <w:szCs w:val="25"/>
          <w:highlight w:val="white"/>
        </w:rPr>
        <w:t>Kinh tế thế giới và kinh tế</w:t>
      </w:r>
      <w:r w:rsidRPr="003838A9">
        <w:rPr>
          <w:rFonts w:asciiTheme="minorHAnsi" w:eastAsia="Cambria" w:hAnsiTheme="minorHAnsi" w:cs="Cambria"/>
          <w:color w:val="000000"/>
          <w:sz w:val="25"/>
          <w:szCs w:val="25"/>
        </w:rPr>
        <w:t xml:space="preserve"> </w:t>
      </w:r>
      <w:r w:rsidRPr="003838A9">
        <w:rPr>
          <w:rFonts w:asciiTheme="minorHAnsi" w:eastAsia="Cambria" w:hAnsiTheme="minorHAnsi" w:cs="Cambria"/>
          <w:color w:val="000000"/>
          <w:sz w:val="25"/>
          <w:szCs w:val="25"/>
          <w:highlight w:val="white"/>
        </w:rPr>
        <w:t xml:space="preserve">Việt Nam đều đang </w:t>
      </w:r>
      <w:r w:rsidR="004F55DC" w:rsidRPr="003838A9">
        <w:rPr>
          <w:rFonts w:asciiTheme="minorHAnsi" w:eastAsia="Cambria" w:hAnsiTheme="minorHAnsi" w:cs="Cambria"/>
          <w:color w:val="000000"/>
          <w:sz w:val="25"/>
          <w:szCs w:val="25"/>
          <w:highlight w:val="white"/>
        </w:rPr>
        <w:t>chịu ảnh hưởng từ sự biến động của thị trườ</w:t>
      </w:r>
      <w:r w:rsidR="00E9094F" w:rsidRPr="003838A9">
        <w:rPr>
          <w:rFonts w:asciiTheme="minorHAnsi" w:eastAsia="Cambria" w:hAnsiTheme="minorHAnsi" w:cs="Cambria"/>
          <w:color w:val="000000"/>
          <w:sz w:val="25"/>
          <w:szCs w:val="25"/>
          <w:highlight w:val="white"/>
        </w:rPr>
        <w:t>ng chung do ảnh hưởng của xung đột địa chính trị.</w:t>
      </w:r>
      <w:r w:rsidR="00E9094F" w:rsidRPr="003838A9">
        <w:rPr>
          <w:rFonts w:asciiTheme="minorHAnsi" w:hAnsiTheme="minorHAnsi"/>
          <w:color w:val="515151"/>
          <w:sz w:val="25"/>
          <w:szCs w:val="25"/>
          <w:shd w:val="clear" w:color="auto" w:fill="FFFFFF"/>
        </w:rPr>
        <w:t xml:space="preserve"> </w:t>
      </w:r>
      <w:r w:rsidR="00E9094F" w:rsidRPr="003838A9">
        <w:rPr>
          <w:rStyle w:val="Strong"/>
          <w:rFonts w:asciiTheme="minorHAnsi" w:hAnsiTheme="minorHAnsi"/>
          <w:b w:val="0"/>
          <w:color w:val="000000" w:themeColor="text1"/>
          <w:sz w:val="25"/>
          <w:szCs w:val="25"/>
          <w:shd w:val="clear" w:color="auto" w:fill="FFFFFF"/>
        </w:rPr>
        <w:t>Kinh tế Việt Nam năm 2022 diễn ra trong bối cảnh kinh tế thế giới có nhiều biến động nhanh, khó lường làm gia tăng rủi ro đến thị trường tài chính, tiền tệ, an ninh năng lượng, an ninh lương thực toàn cầu</w:t>
      </w:r>
      <w:r w:rsidR="003838A9" w:rsidRPr="003838A9">
        <w:rPr>
          <w:rFonts w:asciiTheme="minorHAnsi" w:eastAsia="Cambria" w:hAnsiTheme="minorHAnsi" w:cs="Cambria"/>
          <w:color w:val="000000"/>
          <w:sz w:val="25"/>
          <w:szCs w:val="25"/>
          <w:highlight w:val="white"/>
        </w:rPr>
        <w:t xml:space="preserve">. </w:t>
      </w:r>
      <w:r w:rsidRPr="003838A9">
        <w:rPr>
          <w:rFonts w:asciiTheme="minorHAnsi" w:eastAsia="Cambria" w:hAnsiTheme="minorHAnsi" w:cs="Cambria"/>
          <w:color w:val="000000"/>
          <w:sz w:val="25"/>
          <w:szCs w:val="25"/>
          <w:highlight w:val="white"/>
        </w:rPr>
        <w:t xml:space="preserve">Tuy nhiên, kinh tế Việt Nam </w:t>
      </w:r>
      <w:r w:rsidR="00E9094F" w:rsidRPr="003838A9">
        <w:rPr>
          <w:rStyle w:val="Strong"/>
          <w:rFonts w:asciiTheme="minorHAnsi" w:hAnsiTheme="minorHAnsi"/>
          <w:b w:val="0"/>
          <w:color w:val="000000" w:themeColor="text1"/>
          <w:sz w:val="25"/>
          <w:szCs w:val="25"/>
          <w:shd w:val="clear" w:color="auto" w:fill="FFFFFF"/>
        </w:rPr>
        <w:t>đã có một “bệ phóng” tốt khi tăng trưởng GDP thuộc diện cao nhất trên thế giới, đồng thời được đánh giá cao về kiểm soát lạm phát và ổn định kinh tế vĩ mô. Tuy nhiên, xu hướng tăng trưởng đang chậm lại và những khó khăn xuất hiện ngày càng nhiều kể từ nửa cuối năm 2022. Cụ thể:</w:t>
      </w:r>
      <w:r w:rsidR="00E9094F" w:rsidRPr="003838A9">
        <w:rPr>
          <w:rStyle w:val="Strong"/>
          <w:rFonts w:asciiTheme="minorHAnsi" w:hAnsiTheme="minorHAnsi"/>
          <w:color w:val="515151"/>
          <w:sz w:val="25"/>
          <w:szCs w:val="25"/>
          <w:shd w:val="clear" w:color="auto" w:fill="FFFFFF"/>
        </w:rPr>
        <w:t xml:space="preserve"> </w:t>
      </w:r>
      <w:r w:rsidR="00E92700" w:rsidRPr="003838A9">
        <w:rPr>
          <w:rFonts w:asciiTheme="minorHAnsi" w:eastAsia="Cambria" w:hAnsiTheme="minorHAnsi" w:cs="Cambria"/>
          <w:color w:val="000000"/>
          <w:sz w:val="25"/>
          <w:szCs w:val="25"/>
          <w:highlight w:val="white"/>
        </w:rPr>
        <w:t>T</w:t>
      </w:r>
      <w:r w:rsidRPr="003838A9">
        <w:rPr>
          <w:rFonts w:asciiTheme="minorHAnsi" w:eastAsia="Cambria" w:hAnsiTheme="minorHAnsi" w:cs="Cambria"/>
          <w:color w:val="000000"/>
          <w:sz w:val="25"/>
          <w:szCs w:val="25"/>
          <w:highlight w:val="white"/>
        </w:rPr>
        <w:t>ốc độ</w:t>
      </w:r>
      <w:r w:rsidR="00E92700" w:rsidRPr="003838A9">
        <w:rPr>
          <w:rFonts w:asciiTheme="minorHAnsi" w:eastAsia="Cambria" w:hAnsiTheme="minorHAnsi" w:cs="Cambria"/>
          <w:color w:val="000000"/>
          <w:sz w:val="25"/>
          <w:szCs w:val="25"/>
          <w:highlight w:val="white"/>
        </w:rPr>
        <w:t xml:space="preserve"> tăng GDP</w:t>
      </w:r>
      <w:r w:rsidR="00E9094F" w:rsidRPr="003838A9">
        <w:rPr>
          <w:rFonts w:asciiTheme="minorHAnsi" w:eastAsia="Cambria" w:hAnsiTheme="minorHAnsi" w:cs="Cambria"/>
          <w:color w:val="000000"/>
          <w:sz w:val="25"/>
          <w:szCs w:val="25"/>
          <w:highlight w:val="white"/>
        </w:rPr>
        <w:t xml:space="preserve"> tăng 8,2</w:t>
      </w:r>
      <w:r w:rsidRPr="003838A9">
        <w:rPr>
          <w:rFonts w:asciiTheme="minorHAnsi" w:eastAsia="Cambria" w:hAnsiTheme="minorHAnsi" w:cs="Cambria"/>
          <w:color w:val="000000"/>
          <w:sz w:val="25"/>
          <w:szCs w:val="25"/>
          <w:highlight w:val="white"/>
        </w:rPr>
        <w:t>% so vớ</w:t>
      </w:r>
      <w:r w:rsidR="00E9094F" w:rsidRPr="003838A9">
        <w:rPr>
          <w:rFonts w:asciiTheme="minorHAnsi" w:eastAsia="Cambria" w:hAnsiTheme="minorHAnsi" w:cs="Cambria"/>
          <w:color w:val="000000"/>
          <w:sz w:val="25"/>
          <w:szCs w:val="25"/>
          <w:highlight w:val="white"/>
        </w:rPr>
        <w:t>i năm 2021</w:t>
      </w:r>
      <w:r w:rsidRPr="003838A9">
        <w:rPr>
          <w:rFonts w:asciiTheme="minorHAnsi" w:eastAsia="Cambria" w:hAnsiTheme="minorHAnsi" w:cs="Cambria"/>
          <w:color w:val="000000"/>
          <w:sz w:val="25"/>
          <w:szCs w:val="25"/>
          <w:highlight w:val="white"/>
        </w:rPr>
        <w:t>,</w:t>
      </w:r>
      <w:r w:rsidRPr="003838A9">
        <w:rPr>
          <w:rFonts w:asciiTheme="minorHAnsi" w:eastAsia="Cambria" w:hAnsiTheme="minorHAnsi" w:cs="Cambria"/>
          <w:color w:val="000000"/>
          <w:sz w:val="25"/>
          <w:szCs w:val="25"/>
        </w:rPr>
        <w:t xml:space="preserve"> </w:t>
      </w:r>
      <w:r w:rsidRPr="003838A9">
        <w:rPr>
          <w:rFonts w:asciiTheme="minorHAnsi" w:eastAsia="Cambria" w:hAnsiTheme="minorHAnsi" w:cs="Cambria"/>
          <w:i/>
          <w:color w:val="000000"/>
          <w:sz w:val="25"/>
          <w:szCs w:val="25"/>
          <w:highlight w:val="white"/>
        </w:rPr>
        <w:t>thu ngân sách nhà nước vẫ</w:t>
      </w:r>
      <w:r w:rsidR="00E92700" w:rsidRPr="003838A9">
        <w:rPr>
          <w:rFonts w:asciiTheme="minorHAnsi" w:eastAsia="Cambria" w:hAnsiTheme="minorHAnsi" w:cs="Cambria"/>
          <w:i/>
          <w:color w:val="000000"/>
          <w:sz w:val="25"/>
          <w:szCs w:val="25"/>
          <w:highlight w:val="white"/>
        </w:rPr>
        <w:t>n tăng 13.8</w:t>
      </w:r>
      <w:r w:rsidRPr="003838A9">
        <w:rPr>
          <w:rFonts w:asciiTheme="minorHAnsi" w:eastAsia="Cambria" w:hAnsiTheme="minorHAnsi" w:cs="Cambria"/>
          <w:i/>
          <w:color w:val="000000"/>
          <w:sz w:val="25"/>
          <w:szCs w:val="25"/>
          <w:highlight w:val="white"/>
        </w:rPr>
        <w:t>%</w:t>
      </w:r>
      <w:r w:rsidR="00E92700" w:rsidRPr="003838A9">
        <w:rPr>
          <w:rFonts w:asciiTheme="minorHAnsi" w:eastAsia="Cambria" w:hAnsiTheme="minorHAnsi" w:cs="Cambria"/>
          <w:i/>
          <w:color w:val="000000"/>
          <w:sz w:val="25"/>
          <w:szCs w:val="25"/>
        </w:rPr>
        <w:t xml:space="preserve"> so với năm 2021</w:t>
      </w:r>
      <w:r w:rsidRPr="003838A9">
        <w:rPr>
          <w:rFonts w:asciiTheme="minorHAnsi" w:eastAsia="Cambria" w:hAnsiTheme="minorHAnsi" w:cs="Cambria"/>
          <w:color w:val="000000"/>
          <w:sz w:val="25"/>
          <w:szCs w:val="25"/>
        </w:rPr>
        <w:t>. Tổng kim ngạch xuất khẩu, nhập khẩ</w:t>
      </w:r>
      <w:r w:rsidR="00E92700" w:rsidRPr="003838A9">
        <w:rPr>
          <w:rFonts w:asciiTheme="minorHAnsi" w:eastAsia="Cambria" w:hAnsiTheme="minorHAnsi" w:cs="Cambria"/>
          <w:color w:val="000000"/>
          <w:sz w:val="25"/>
          <w:szCs w:val="25"/>
        </w:rPr>
        <w:t>u hàng hóa tăng 9.5</w:t>
      </w:r>
      <w:r w:rsidRPr="003838A9">
        <w:rPr>
          <w:rFonts w:asciiTheme="minorHAnsi" w:eastAsia="Cambria" w:hAnsiTheme="minorHAnsi" w:cs="Cambria"/>
          <w:color w:val="000000"/>
          <w:sz w:val="25"/>
          <w:szCs w:val="25"/>
        </w:rPr>
        <w:t>% đạ</w:t>
      </w:r>
      <w:r w:rsidR="00E92700" w:rsidRPr="003838A9">
        <w:rPr>
          <w:rFonts w:asciiTheme="minorHAnsi" w:eastAsia="Cambria" w:hAnsiTheme="minorHAnsi" w:cs="Cambria"/>
          <w:color w:val="000000"/>
          <w:sz w:val="25"/>
          <w:szCs w:val="25"/>
        </w:rPr>
        <w:t>t 732.5</w:t>
      </w:r>
      <w:r w:rsidRPr="003838A9">
        <w:rPr>
          <w:rFonts w:asciiTheme="minorHAnsi" w:eastAsia="Cambria" w:hAnsiTheme="minorHAnsi" w:cs="Cambria"/>
          <w:color w:val="000000"/>
          <w:sz w:val="25"/>
          <w:szCs w:val="25"/>
        </w:rPr>
        <w:t xml:space="preserve"> tỷ </w:t>
      </w:r>
      <w:r w:rsidR="00E92700" w:rsidRPr="003838A9">
        <w:rPr>
          <w:rFonts w:asciiTheme="minorHAnsi" w:eastAsia="Cambria" w:hAnsiTheme="minorHAnsi" w:cs="Cambria"/>
          <w:color w:val="000000"/>
          <w:sz w:val="25"/>
          <w:szCs w:val="25"/>
        </w:rPr>
        <w:t xml:space="preserve">USD. </w:t>
      </w:r>
      <w:r w:rsidR="00E92700" w:rsidRPr="004E2E87">
        <w:rPr>
          <w:rFonts w:asciiTheme="minorHAnsi" w:hAnsiTheme="minorHAnsi"/>
          <w:color w:val="000000" w:themeColor="text1"/>
          <w:sz w:val="25"/>
          <w:szCs w:val="25"/>
          <w:shd w:val="clear" w:color="auto" w:fill="FFFFFF"/>
        </w:rPr>
        <w:t>Trong mức tăng của tổng giá trị tăng thêm toàn nền kinh tế, khu vực nông, lâm nghiệp và thủy sản tăng 3,36%, đóng góp 5,11%; khu vực công nghiệp và xây dựng tăng 7,78%, đóng góp 38,24%; khu vực dịch vụ tăng 9,99%, đóng góp 56,65</w:t>
      </w:r>
    </w:p>
    <w:p w:rsidR="00A17850" w:rsidRPr="003838A9" w:rsidRDefault="00E92700" w:rsidP="004E2E87">
      <w:pPr>
        <w:pStyle w:val="ListParagraph"/>
        <w:widowControl w:val="0"/>
        <w:numPr>
          <w:ilvl w:val="2"/>
          <w:numId w:val="3"/>
        </w:numPr>
        <w:pBdr>
          <w:top w:val="nil"/>
          <w:left w:val="nil"/>
          <w:bottom w:val="nil"/>
          <w:right w:val="nil"/>
          <w:between w:val="nil"/>
        </w:pBdr>
        <w:spacing w:line="240" w:lineRule="auto"/>
        <w:ind w:left="426" w:right="17"/>
        <w:jc w:val="both"/>
        <w:rPr>
          <w:rFonts w:asciiTheme="minorHAnsi" w:eastAsia="Cambria" w:hAnsiTheme="minorHAnsi" w:cs="Cambria"/>
          <w:color w:val="000000"/>
          <w:sz w:val="25"/>
          <w:szCs w:val="25"/>
        </w:rPr>
      </w:pPr>
      <w:r w:rsidRPr="004E2E87">
        <w:rPr>
          <w:rFonts w:asciiTheme="minorHAnsi" w:hAnsiTheme="minorHAnsi"/>
          <w:color w:val="000000" w:themeColor="text1"/>
          <w:sz w:val="25"/>
          <w:szCs w:val="25"/>
          <w:shd w:val="clear" w:color="auto" w:fill="FFFFFF"/>
        </w:rPr>
        <w:t>Bên cạnh đó, tình hình hoạt động của doanh nghiệp có sự ổn định và tích cự</w:t>
      </w:r>
      <w:r w:rsidR="003838A9" w:rsidRPr="004E2E87">
        <w:rPr>
          <w:rFonts w:asciiTheme="minorHAnsi" w:hAnsiTheme="minorHAnsi"/>
          <w:color w:val="000000" w:themeColor="text1"/>
          <w:sz w:val="25"/>
          <w:szCs w:val="25"/>
          <w:shd w:val="clear" w:color="auto" w:fill="FFFFFF"/>
        </w:rPr>
        <w:t>c hơn. Tình hình kinh tế vỹ mô được kiểm soát ổn định, lạm phát được kiểm soát, ngân hàng nhà nước kiểm soát tốt lạm phát và nhanh giải quyết vấn đề lãi xuất cao, chủ động, linh hoạt ổn định thị trường tiền tệ và ứng phó với xu hướng lạm phát và lãi suất tăng cao trên thế giới</w:t>
      </w:r>
      <w:r w:rsidR="003838A9" w:rsidRPr="004E2E87">
        <w:rPr>
          <w:rFonts w:asciiTheme="minorHAnsi" w:eastAsia="Cambria" w:hAnsiTheme="minorHAnsi" w:cs="Cambria"/>
          <w:color w:val="000000" w:themeColor="text1"/>
          <w:sz w:val="25"/>
          <w:szCs w:val="25"/>
        </w:rPr>
        <w:t>.</w:t>
      </w:r>
      <w:r w:rsidR="003838A9" w:rsidRPr="003838A9">
        <w:rPr>
          <w:rFonts w:asciiTheme="minorHAnsi" w:eastAsia="Cambria" w:hAnsiTheme="minorHAnsi" w:cs="Cambria"/>
          <w:color w:val="000000"/>
          <w:sz w:val="25"/>
          <w:szCs w:val="25"/>
        </w:rPr>
        <w:t xml:space="preserve"> Tình hình đầu tư phát triển cũng có nhiều khởi sắc .</w:t>
      </w:r>
    </w:p>
    <w:p w:rsidR="00A17850" w:rsidRPr="00553EA6" w:rsidRDefault="00BB15AE" w:rsidP="004E2E87">
      <w:pPr>
        <w:pStyle w:val="ListParagraph"/>
        <w:widowControl w:val="0"/>
        <w:numPr>
          <w:ilvl w:val="1"/>
          <w:numId w:val="3"/>
        </w:numPr>
        <w:pBdr>
          <w:top w:val="nil"/>
          <w:left w:val="nil"/>
          <w:bottom w:val="nil"/>
          <w:right w:val="nil"/>
          <w:between w:val="nil"/>
        </w:pBdr>
        <w:spacing w:line="240" w:lineRule="auto"/>
        <w:ind w:left="426" w:right="17"/>
        <w:rPr>
          <w:rFonts w:ascii="Cambria" w:eastAsia="Cambria" w:hAnsi="Cambria" w:cs="Cambria"/>
          <w:b/>
          <w:color w:val="000000"/>
          <w:sz w:val="25"/>
          <w:szCs w:val="25"/>
        </w:rPr>
      </w:pPr>
      <w:r w:rsidRPr="00553EA6">
        <w:rPr>
          <w:rFonts w:ascii="Cambria" w:eastAsia="Cambria" w:hAnsi="Cambria" w:cs="Cambria"/>
          <w:b/>
          <w:color w:val="000000"/>
          <w:sz w:val="25"/>
          <w:szCs w:val="25"/>
        </w:rPr>
        <w:t xml:space="preserve">Kế hoạch hoạt động năm </w:t>
      </w:r>
      <w:r w:rsidRPr="00553EA6">
        <w:rPr>
          <w:rFonts w:ascii="Cambria" w:eastAsia="Cambria" w:hAnsi="Cambria" w:cs="Cambria"/>
          <w:b/>
          <w:sz w:val="25"/>
          <w:szCs w:val="25"/>
        </w:rPr>
        <w:t>2023</w:t>
      </w:r>
      <w:r w:rsidRPr="00553EA6">
        <w:rPr>
          <w:rFonts w:ascii="Cambria" w:eastAsia="Cambria" w:hAnsi="Cambria" w:cs="Cambria"/>
          <w:b/>
          <w:color w:val="000000"/>
          <w:sz w:val="25"/>
          <w:szCs w:val="25"/>
        </w:rPr>
        <w:t xml:space="preserve"> </w:t>
      </w:r>
    </w:p>
    <w:p w:rsidR="00035D9C" w:rsidRDefault="00BB15AE" w:rsidP="00035D9C">
      <w:pPr>
        <w:pStyle w:val="ListParagraph"/>
        <w:widowControl w:val="0"/>
        <w:numPr>
          <w:ilvl w:val="2"/>
          <w:numId w:val="3"/>
        </w:numPr>
        <w:pBdr>
          <w:top w:val="nil"/>
          <w:left w:val="nil"/>
          <w:bottom w:val="nil"/>
          <w:right w:val="nil"/>
          <w:between w:val="nil"/>
        </w:pBdr>
        <w:spacing w:line="240" w:lineRule="auto"/>
        <w:ind w:left="426" w:right="17"/>
        <w:jc w:val="both"/>
        <w:rPr>
          <w:rFonts w:ascii="Cambria" w:eastAsia="Cambria" w:hAnsi="Cambria" w:cs="Cambria"/>
          <w:color w:val="000000"/>
          <w:sz w:val="25"/>
          <w:szCs w:val="25"/>
        </w:rPr>
      </w:pPr>
      <w:r w:rsidRPr="00553EA6">
        <w:rPr>
          <w:rFonts w:ascii="Cambria" w:eastAsia="Cambria" w:hAnsi="Cambria" w:cs="Cambria"/>
          <w:color w:val="000000"/>
          <w:sz w:val="25"/>
          <w:szCs w:val="25"/>
        </w:rPr>
        <w:t>Lựa chọn đối tác phù hợp để hợp tác phát triển chiến lượ</w:t>
      </w:r>
      <w:r w:rsidR="003838A9">
        <w:rPr>
          <w:rFonts w:ascii="Cambria" w:eastAsia="Cambria" w:hAnsi="Cambria" w:cs="Cambria"/>
          <w:color w:val="000000"/>
          <w:sz w:val="25"/>
          <w:szCs w:val="25"/>
        </w:rPr>
        <w:t xml:space="preserve">c trong các ngành </w:t>
      </w:r>
      <w:r w:rsidRPr="00553EA6">
        <w:rPr>
          <w:rFonts w:ascii="Cambria" w:eastAsia="Cambria" w:hAnsi="Cambria" w:cs="Cambria"/>
          <w:color w:val="000000"/>
          <w:sz w:val="25"/>
          <w:szCs w:val="25"/>
        </w:rPr>
        <w:t>nghề mà Công ty tham gia. Đồng thời tích cực tìm kiếm thị trường đầu ra, đảm bả</w:t>
      </w:r>
      <w:r w:rsidR="003838A9">
        <w:rPr>
          <w:rFonts w:ascii="Cambria" w:eastAsia="Cambria" w:hAnsi="Cambria" w:cs="Cambria"/>
          <w:color w:val="000000"/>
          <w:sz w:val="25"/>
          <w:szCs w:val="25"/>
        </w:rPr>
        <w:t xml:space="preserve">o </w:t>
      </w:r>
      <w:r w:rsidRPr="00553EA6">
        <w:rPr>
          <w:rFonts w:ascii="Cambria" w:eastAsia="Cambria" w:hAnsi="Cambria" w:cs="Cambria"/>
          <w:color w:val="000000"/>
          <w:sz w:val="25"/>
          <w:szCs w:val="25"/>
        </w:rPr>
        <w:t xml:space="preserve">nguồn thu cho hoạt động sản xuất kinh doanh ngắn hạn, dài hạn. </w:t>
      </w:r>
    </w:p>
    <w:p w:rsidR="00035D9C" w:rsidRPr="00175952" w:rsidRDefault="00035D9C" w:rsidP="00035D9C">
      <w:pPr>
        <w:pStyle w:val="ListParagraph"/>
        <w:widowControl w:val="0"/>
        <w:numPr>
          <w:ilvl w:val="2"/>
          <w:numId w:val="3"/>
        </w:numPr>
        <w:pBdr>
          <w:top w:val="nil"/>
          <w:left w:val="nil"/>
          <w:bottom w:val="nil"/>
          <w:right w:val="nil"/>
          <w:between w:val="nil"/>
        </w:pBdr>
        <w:spacing w:line="240" w:lineRule="auto"/>
        <w:ind w:left="426" w:right="17"/>
        <w:jc w:val="both"/>
        <w:rPr>
          <w:rFonts w:ascii="Cambria" w:eastAsia="Cambria" w:hAnsi="Cambria" w:cs="Cambria"/>
          <w:color w:val="000000"/>
          <w:sz w:val="25"/>
          <w:szCs w:val="25"/>
        </w:rPr>
      </w:pPr>
      <w:r w:rsidRPr="00175952">
        <w:rPr>
          <w:rFonts w:ascii="Cambria" w:eastAsia="Cambria" w:hAnsi="Cambria" w:cs="Cambria"/>
          <w:color w:val="000000"/>
          <w:sz w:val="25"/>
          <w:szCs w:val="25"/>
        </w:rPr>
        <w:t>Bổ sung ngành nghề kinh doanh của Công ty để triển khai các dự án mới.</w:t>
      </w:r>
    </w:p>
    <w:p w:rsidR="00035D9C" w:rsidRPr="00175952" w:rsidRDefault="00035D9C" w:rsidP="00035D9C">
      <w:pPr>
        <w:pStyle w:val="ListParagraph"/>
        <w:widowControl w:val="0"/>
        <w:numPr>
          <w:ilvl w:val="2"/>
          <w:numId w:val="3"/>
        </w:numPr>
        <w:pBdr>
          <w:top w:val="nil"/>
          <w:left w:val="nil"/>
          <w:bottom w:val="nil"/>
          <w:right w:val="nil"/>
          <w:between w:val="nil"/>
        </w:pBdr>
        <w:spacing w:line="240" w:lineRule="auto"/>
        <w:ind w:left="426" w:right="17"/>
        <w:jc w:val="both"/>
        <w:rPr>
          <w:rFonts w:ascii="Cambria" w:eastAsia="Cambria" w:hAnsi="Cambria" w:cs="Cambria"/>
          <w:color w:val="000000"/>
          <w:sz w:val="25"/>
          <w:szCs w:val="25"/>
        </w:rPr>
      </w:pPr>
      <w:r w:rsidRPr="00175952">
        <w:rPr>
          <w:rFonts w:asciiTheme="minorHAnsi" w:eastAsia="Cambria" w:hAnsiTheme="minorHAnsi" w:cs="Cambria"/>
          <w:color w:val="000000"/>
          <w:sz w:val="25"/>
          <w:szCs w:val="25"/>
        </w:rPr>
        <w:t xml:space="preserve">Tiếp tục thực hiện phương án phát hành cổ phiếu để tăng vốn điều lệ với mục đích mua sở hữu Công ty cùng ngành hoặc sử dụng để đầu tư dự án mở rộng hoạt động sản xuất kinh doanh lĩnh vực nuôi trồng sản xuất thực phẩm chức năng chiết xuất từ Tảo </w:t>
      </w:r>
      <w:r w:rsidRPr="00175952">
        <w:rPr>
          <w:rFonts w:asciiTheme="minorHAnsi" w:eastAsia="Cambria" w:hAnsiTheme="minorHAnsi" w:cs="Cambria"/>
          <w:color w:val="000000"/>
          <w:sz w:val="25"/>
          <w:szCs w:val="25"/>
        </w:rPr>
        <w:lastRenderedPageBreak/>
        <w:t>xoắn Spirulina bằng việc xây dựng nhà máy, khu nuôi trồng, mua dây truyền sản xuất, máy móc trang thiết bị vật tư, nguyên vật liệu….</w:t>
      </w:r>
    </w:p>
    <w:p w:rsidR="00035D9C" w:rsidRPr="00175952" w:rsidRDefault="00035D9C" w:rsidP="00035D9C">
      <w:pPr>
        <w:pStyle w:val="ListParagraph"/>
        <w:widowControl w:val="0"/>
        <w:numPr>
          <w:ilvl w:val="2"/>
          <w:numId w:val="3"/>
        </w:numPr>
        <w:pBdr>
          <w:top w:val="nil"/>
          <w:left w:val="nil"/>
          <w:bottom w:val="nil"/>
          <w:right w:val="nil"/>
          <w:between w:val="nil"/>
        </w:pBdr>
        <w:spacing w:line="240" w:lineRule="auto"/>
        <w:ind w:left="426" w:right="17"/>
        <w:jc w:val="both"/>
        <w:rPr>
          <w:rFonts w:ascii="Cambria" w:eastAsia="Cambria" w:hAnsi="Cambria" w:cs="Cambria"/>
          <w:color w:val="000000"/>
          <w:sz w:val="25"/>
          <w:szCs w:val="25"/>
        </w:rPr>
      </w:pPr>
      <w:r w:rsidRPr="00175952">
        <w:rPr>
          <w:rFonts w:ascii="Cambria" w:eastAsia="Cambria" w:hAnsi="Cambria" w:cs="Cambria"/>
          <w:color w:val="000000"/>
          <w:sz w:val="25"/>
          <w:szCs w:val="25"/>
        </w:rPr>
        <w:t xml:space="preserve">HĐQT </w:t>
      </w:r>
      <w:r w:rsidRPr="00175952">
        <w:rPr>
          <w:rFonts w:asciiTheme="minorHAnsi" w:eastAsia="Cambria" w:hAnsiTheme="minorHAnsi" w:cs="Cambria"/>
          <w:color w:val="000000"/>
          <w:sz w:val="25"/>
          <w:szCs w:val="25"/>
        </w:rPr>
        <w:t>chỉ đạo Ban Tổng giám đốc lên kế hoạch chi tiết việc rút vốn tại Công ty liên kết Công ty cổ phần Tập đoàn Hưng Đại Nam và thực hiện đầu tư hợp tác kinh doanh với Công ty cổ phần tập đoàn DVH với dự án xây dựng dây truyền sản xuất thực phẩm đồ uống đóng chai không cồn, thực phẩm chức năng chăm sóc sức khỏe công nghệ cao chiết xuất từ tảo xoắn spirulina. Thực hiện sau khi HĐQT đã họp và thống nhất ban hành Nghị quyết thi hành.</w:t>
      </w:r>
    </w:p>
    <w:p w:rsidR="003838A9" w:rsidRPr="003838A9" w:rsidRDefault="00BB15AE" w:rsidP="004E2E87">
      <w:pPr>
        <w:pStyle w:val="ListParagraph"/>
        <w:widowControl w:val="0"/>
        <w:numPr>
          <w:ilvl w:val="2"/>
          <w:numId w:val="3"/>
        </w:numPr>
        <w:pBdr>
          <w:top w:val="nil"/>
          <w:left w:val="nil"/>
          <w:bottom w:val="nil"/>
          <w:right w:val="nil"/>
          <w:between w:val="nil"/>
        </w:pBdr>
        <w:spacing w:line="240" w:lineRule="auto"/>
        <w:ind w:left="426" w:right="17"/>
        <w:rPr>
          <w:rFonts w:ascii="Cambria" w:eastAsia="Cambria" w:hAnsi="Cambria" w:cs="Cambria"/>
          <w:b/>
          <w:color w:val="000000"/>
          <w:sz w:val="25"/>
          <w:szCs w:val="25"/>
        </w:rPr>
      </w:pPr>
      <w:r w:rsidRPr="00553EA6">
        <w:rPr>
          <w:rFonts w:ascii="Cambria" w:eastAsia="Cambria" w:hAnsi="Cambria" w:cs="Cambria"/>
          <w:color w:val="000000"/>
          <w:sz w:val="25"/>
          <w:szCs w:val="25"/>
        </w:rPr>
        <w:t>Mở rộng tìm kiếm các nguồn cung cấp hóa chất ổn định và chất lượng, giả</w:t>
      </w:r>
      <w:r w:rsidR="003838A9">
        <w:rPr>
          <w:rFonts w:ascii="Cambria" w:eastAsia="Cambria" w:hAnsi="Cambria" w:cs="Cambria"/>
          <w:color w:val="000000"/>
          <w:sz w:val="25"/>
          <w:szCs w:val="25"/>
        </w:rPr>
        <w:t xml:space="preserve">m </w:t>
      </w:r>
      <w:r w:rsidRPr="00553EA6">
        <w:rPr>
          <w:rFonts w:ascii="Cambria" w:eastAsia="Cambria" w:hAnsi="Cambria" w:cs="Cambria"/>
          <w:color w:val="000000"/>
          <w:sz w:val="25"/>
          <w:szCs w:val="25"/>
        </w:rPr>
        <w:t>thiểu rủi ro củ</w:t>
      </w:r>
      <w:r w:rsidR="003838A9">
        <w:rPr>
          <w:rFonts w:ascii="Cambria" w:eastAsia="Cambria" w:hAnsi="Cambria" w:cs="Cambria"/>
          <w:color w:val="000000"/>
          <w:sz w:val="25"/>
          <w:szCs w:val="25"/>
        </w:rPr>
        <w:t>a tình hình thị trường kinh tế chung trên thế giới</w:t>
      </w:r>
      <w:r w:rsidRPr="00553EA6">
        <w:rPr>
          <w:rFonts w:ascii="Cambria" w:eastAsia="Cambria" w:hAnsi="Cambria" w:cs="Cambria"/>
          <w:color w:val="000000"/>
          <w:sz w:val="25"/>
          <w:szCs w:val="25"/>
        </w:rPr>
        <w:t xml:space="preserve"> đến việc nhập khẩu hóa chất của Công ty</w:t>
      </w:r>
      <w:r w:rsidR="003838A9">
        <w:rPr>
          <w:rFonts w:ascii="Cambria" w:eastAsia="Cambria" w:hAnsi="Cambria" w:cs="Cambria"/>
          <w:color w:val="000000"/>
          <w:sz w:val="25"/>
          <w:szCs w:val="25"/>
        </w:rPr>
        <w:t xml:space="preserve"> và các hoạt động nhập khẩu khác</w:t>
      </w:r>
      <w:r w:rsidRPr="00553EA6">
        <w:rPr>
          <w:rFonts w:ascii="Cambria" w:eastAsia="Cambria" w:hAnsi="Cambria" w:cs="Cambria"/>
          <w:color w:val="000000"/>
          <w:sz w:val="25"/>
          <w:szCs w:val="25"/>
        </w:rPr>
        <w:t>.</w:t>
      </w:r>
    </w:p>
    <w:p w:rsidR="00553EA6" w:rsidRPr="00553EA6" w:rsidRDefault="003838A9" w:rsidP="004E2E87">
      <w:pPr>
        <w:pStyle w:val="ListParagraph"/>
        <w:widowControl w:val="0"/>
        <w:numPr>
          <w:ilvl w:val="2"/>
          <w:numId w:val="3"/>
        </w:numPr>
        <w:pBdr>
          <w:top w:val="nil"/>
          <w:left w:val="nil"/>
          <w:bottom w:val="nil"/>
          <w:right w:val="nil"/>
          <w:between w:val="nil"/>
        </w:pBdr>
        <w:spacing w:line="240" w:lineRule="auto"/>
        <w:ind w:left="426" w:right="17"/>
        <w:rPr>
          <w:rFonts w:ascii="Cambria" w:eastAsia="Cambria" w:hAnsi="Cambria" w:cs="Cambria"/>
          <w:b/>
          <w:color w:val="000000"/>
          <w:sz w:val="25"/>
          <w:szCs w:val="25"/>
        </w:rPr>
      </w:pPr>
      <w:r>
        <w:rPr>
          <w:rFonts w:ascii="Cambria" w:eastAsia="Cambria" w:hAnsi="Cambria" w:cs="Cambria"/>
          <w:color w:val="000000"/>
          <w:sz w:val="25"/>
          <w:szCs w:val="25"/>
        </w:rPr>
        <w:t>Có các biện pháp ứng phó đối với tình hình lạm phát chung, lãi xuất vay tăng rất cao, chi phí sản xuất tăng cao</w:t>
      </w:r>
      <w:r w:rsidR="00A45986">
        <w:rPr>
          <w:rFonts w:ascii="Cambria" w:eastAsia="Cambria" w:hAnsi="Cambria" w:cs="Cambria"/>
          <w:color w:val="000000"/>
          <w:sz w:val="25"/>
          <w:szCs w:val="25"/>
        </w:rPr>
        <w:t>, các chỉ tiêu sản xuất kinh doanh khác.</w:t>
      </w:r>
      <w:r w:rsidR="00BB15AE" w:rsidRPr="00553EA6">
        <w:rPr>
          <w:rFonts w:ascii="Cambria" w:eastAsia="Cambria" w:hAnsi="Cambria" w:cs="Cambria"/>
          <w:color w:val="000000"/>
          <w:sz w:val="25"/>
          <w:szCs w:val="25"/>
        </w:rPr>
        <w:t xml:space="preserve"> </w:t>
      </w:r>
    </w:p>
    <w:p w:rsidR="00A17850" w:rsidRPr="00553EA6" w:rsidRDefault="00BB15AE" w:rsidP="004E2E87">
      <w:pPr>
        <w:pStyle w:val="ListParagraph"/>
        <w:widowControl w:val="0"/>
        <w:numPr>
          <w:ilvl w:val="0"/>
          <w:numId w:val="3"/>
        </w:numPr>
        <w:pBdr>
          <w:top w:val="nil"/>
          <w:left w:val="nil"/>
          <w:bottom w:val="nil"/>
          <w:right w:val="nil"/>
          <w:between w:val="nil"/>
        </w:pBdr>
        <w:spacing w:line="240" w:lineRule="auto"/>
        <w:ind w:left="426" w:right="17"/>
        <w:rPr>
          <w:rFonts w:ascii="Cambria" w:eastAsia="Cambria" w:hAnsi="Cambria" w:cs="Cambria"/>
          <w:b/>
          <w:color w:val="000000"/>
          <w:sz w:val="25"/>
          <w:szCs w:val="25"/>
        </w:rPr>
      </w:pPr>
      <w:r w:rsidRPr="00553EA6">
        <w:rPr>
          <w:rFonts w:ascii="Cambria" w:eastAsia="Cambria" w:hAnsi="Cambria" w:cs="Cambria"/>
          <w:b/>
          <w:color w:val="000000"/>
          <w:sz w:val="25"/>
          <w:szCs w:val="25"/>
        </w:rPr>
        <w:t xml:space="preserve">KẾ HOẠCH SẢN XUẤT KINH DOANH </w:t>
      </w:r>
      <w:r w:rsidRPr="00553EA6">
        <w:rPr>
          <w:rFonts w:ascii="Cambria" w:eastAsia="Cambria" w:hAnsi="Cambria" w:cs="Cambria"/>
          <w:b/>
          <w:sz w:val="25"/>
          <w:szCs w:val="25"/>
        </w:rPr>
        <w:t>2023</w:t>
      </w:r>
      <w:r w:rsidRPr="00553EA6">
        <w:rPr>
          <w:rFonts w:ascii="Cambria" w:eastAsia="Cambria" w:hAnsi="Cambria" w:cs="Cambria"/>
          <w:b/>
          <w:color w:val="000000"/>
          <w:sz w:val="25"/>
          <w:szCs w:val="25"/>
        </w:rPr>
        <w:t xml:space="preserve"> </w:t>
      </w:r>
    </w:p>
    <w:p w:rsidR="00A17850" w:rsidRDefault="00BB15AE" w:rsidP="004E2E87">
      <w:pPr>
        <w:widowControl w:val="0"/>
        <w:pBdr>
          <w:top w:val="nil"/>
          <w:left w:val="nil"/>
          <w:bottom w:val="nil"/>
          <w:right w:val="nil"/>
          <w:between w:val="nil"/>
        </w:pBdr>
        <w:spacing w:line="240" w:lineRule="auto"/>
        <w:ind w:right="17"/>
        <w:contextualSpacing/>
        <w:jc w:val="right"/>
        <w:rPr>
          <w:rFonts w:ascii="Cambria" w:eastAsia="Cambria" w:hAnsi="Cambria" w:cs="Cambria"/>
          <w:i/>
          <w:color w:val="000000"/>
          <w:sz w:val="25"/>
          <w:szCs w:val="25"/>
        </w:rPr>
      </w:pPr>
      <w:r>
        <w:rPr>
          <w:rFonts w:ascii="Cambria" w:eastAsia="Cambria" w:hAnsi="Cambria" w:cs="Cambria"/>
          <w:i/>
          <w:color w:val="000000"/>
          <w:sz w:val="25"/>
          <w:szCs w:val="25"/>
        </w:rPr>
        <w:t xml:space="preserve">Đơn vị: Tỷ đồng </w:t>
      </w:r>
    </w:p>
    <w:tbl>
      <w:tblPr>
        <w:tblStyle w:val="a"/>
        <w:tblW w:w="9263" w:type="dxa"/>
        <w:tblInd w:w="1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32"/>
        <w:gridCol w:w="5318"/>
        <w:gridCol w:w="3113"/>
      </w:tblGrid>
      <w:tr w:rsidR="00A17850" w:rsidTr="004E2E87">
        <w:trPr>
          <w:trHeight w:val="232"/>
        </w:trPr>
        <w:tc>
          <w:tcPr>
            <w:tcW w:w="832" w:type="dxa"/>
            <w:shd w:val="clear" w:color="auto" w:fill="auto"/>
            <w:tcMar>
              <w:top w:w="100" w:type="dxa"/>
              <w:left w:w="100" w:type="dxa"/>
              <w:bottom w:w="100" w:type="dxa"/>
              <w:right w:w="100" w:type="dxa"/>
            </w:tcMar>
          </w:tcPr>
          <w:p w:rsidR="00A17850" w:rsidRDefault="00BB15AE" w:rsidP="004E2E87">
            <w:pPr>
              <w:widowControl w:val="0"/>
              <w:pBdr>
                <w:top w:val="nil"/>
                <w:left w:val="nil"/>
                <w:bottom w:val="nil"/>
                <w:right w:val="nil"/>
                <w:between w:val="nil"/>
              </w:pBdr>
              <w:spacing w:line="240" w:lineRule="auto"/>
              <w:ind w:right="17"/>
              <w:contextualSpacing/>
              <w:jc w:val="center"/>
              <w:rPr>
                <w:rFonts w:ascii="Cambria" w:eastAsia="Cambria" w:hAnsi="Cambria" w:cs="Cambria"/>
                <w:b/>
                <w:color w:val="000000"/>
                <w:sz w:val="25"/>
                <w:szCs w:val="25"/>
                <w:shd w:val="clear" w:color="auto" w:fill="D9D9D9"/>
              </w:rPr>
            </w:pPr>
            <w:r>
              <w:rPr>
                <w:rFonts w:ascii="Cambria" w:eastAsia="Cambria" w:hAnsi="Cambria" w:cs="Cambria"/>
                <w:b/>
                <w:color w:val="000000"/>
                <w:sz w:val="25"/>
                <w:szCs w:val="25"/>
                <w:highlight w:val="white"/>
              </w:rPr>
              <w:t>STT</w:t>
            </w:r>
            <w:r>
              <w:rPr>
                <w:rFonts w:ascii="Cambria" w:eastAsia="Cambria" w:hAnsi="Cambria" w:cs="Cambria"/>
                <w:b/>
                <w:color w:val="000000"/>
                <w:sz w:val="25"/>
                <w:szCs w:val="25"/>
                <w:shd w:val="clear" w:color="auto" w:fill="D9D9D9"/>
              </w:rPr>
              <w:t xml:space="preserve"> </w:t>
            </w:r>
          </w:p>
        </w:tc>
        <w:tc>
          <w:tcPr>
            <w:tcW w:w="5317" w:type="dxa"/>
            <w:shd w:val="clear" w:color="auto" w:fill="auto"/>
            <w:tcMar>
              <w:top w:w="100" w:type="dxa"/>
              <w:left w:w="100" w:type="dxa"/>
              <w:bottom w:w="100" w:type="dxa"/>
              <w:right w:w="100" w:type="dxa"/>
            </w:tcMar>
          </w:tcPr>
          <w:p w:rsidR="00A17850" w:rsidRDefault="00BB15AE" w:rsidP="004E2E87">
            <w:pPr>
              <w:widowControl w:val="0"/>
              <w:pBdr>
                <w:top w:val="nil"/>
                <w:left w:val="nil"/>
                <w:bottom w:val="nil"/>
                <w:right w:val="nil"/>
                <w:between w:val="nil"/>
              </w:pBdr>
              <w:spacing w:line="240" w:lineRule="auto"/>
              <w:ind w:right="17"/>
              <w:contextualSpacing/>
              <w:jc w:val="center"/>
              <w:rPr>
                <w:rFonts w:ascii="Cambria" w:eastAsia="Cambria" w:hAnsi="Cambria" w:cs="Cambria"/>
                <w:b/>
                <w:color w:val="000000"/>
                <w:sz w:val="25"/>
                <w:szCs w:val="25"/>
                <w:highlight w:val="white"/>
              </w:rPr>
            </w:pPr>
            <w:r>
              <w:rPr>
                <w:rFonts w:ascii="Cambria" w:eastAsia="Cambria" w:hAnsi="Cambria" w:cs="Cambria"/>
                <w:b/>
                <w:color w:val="000000"/>
                <w:sz w:val="25"/>
                <w:szCs w:val="25"/>
                <w:highlight w:val="white"/>
              </w:rPr>
              <w:t xml:space="preserve">Chỉ tiêu </w:t>
            </w:r>
          </w:p>
        </w:tc>
        <w:tc>
          <w:tcPr>
            <w:tcW w:w="3113" w:type="dxa"/>
            <w:shd w:val="clear" w:color="auto" w:fill="auto"/>
            <w:tcMar>
              <w:top w:w="100" w:type="dxa"/>
              <w:left w:w="100" w:type="dxa"/>
              <w:bottom w:w="100" w:type="dxa"/>
              <w:right w:w="100" w:type="dxa"/>
            </w:tcMar>
          </w:tcPr>
          <w:p w:rsidR="00A17850" w:rsidRDefault="00BB15AE" w:rsidP="004E2E87">
            <w:pPr>
              <w:widowControl w:val="0"/>
              <w:pBdr>
                <w:top w:val="nil"/>
                <w:left w:val="nil"/>
                <w:bottom w:val="nil"/>
                <w:right w:val="nil"/>
                <w:between w:val="nil"/>
              </w:pBdr>
              <w:spacing w:line="240" w:lineRule="auto"/>
              <w:ind w:right="17"/>
              <w:contextualSpacing/>
              <w:jc w:val="center"/>
              <w:rPr>
                <w:rFonts w:ascii="Cambria" w:eastAsia="Cambria" w:hAnsi="Cambria" w:cs="Cambria"/>
                <w:b/>
                <w:color w:val="000000"/>
                <w:sz w:val="25"/>
                <w:szCs w:val="25"/>
                <w:highlight w:val="white"/>
              </w:rPr>
            </w:pPr>
            <w:r>
              <w:rPr>
                <w:rFonts w:ascii="Cambria" w:eastAsia="Cambria" w:hAnsi="Cambria" w:cs="Cambria"/>
                <w:b/>
                <w:color w:val="000000"/>
                <w:sz w:val="25"/>
                <w:szCs w:val="25"/>
                <w:highlight w:val="white"/>
              </w:rPr>
              <w:t>Kế hoạch thực hiện</w:t>
            </w:r>
          </w:p>
        </w:tc>
      </w:tr>
      <w:tr w:rsidR="00A17850" w:rsidTr="004E2E87">
        <w:trPr>
          <w:trHeight w:val="240"/>
        </w:trPr>
        <w:tc>
          <w:tcPr>
            <w:tcW w:w="832" w:type="dxa"/>
            <w:shd w:val="clear" w:color="auto" w:fill="auto"/>
            <w:tcMar>
              <w:top w:w="100" w:type="dxa"/>
              <w:left w:w="100" w:type="dxa"/>
              <w:bottom w:w="100" w:type="dxa"/>
              <w:right w:w="100" w:type="dxa"/>
            </w:tcMar>
          </w:tcPr>
          <w:p w:rsidR="00A17850" w:rsidRDefault="00BB15AE" w:rsidP="004E2E87">
            <w:pPr>
              <w:widowControl w:val="0"/>
              <w:pBdr>
                <w:top w:val="nil"/>
                <w:left w:val="nil"/>
                <w:bottom w:val="nil"/>
                <w:right w:val="nil"/>
                <w:between w:val="nil"/>
              </w:pBdr>
              <w:spacing w:line="240" w:lineRule="auto"/>
              <w:ind w:right="17"/>
              <w:contextualSpacing/>
              <w:jc w:val="center"/>
              <w:rPr>
                <w:rFonts w:ascii="Cambria" w:eastAsia="Cambria" w:hAnsi="Cambria" w:cs="Cambria"/>
                <w:color w:val="000000"/>
                <w:sz w:val="25"/>
                <w:szCs w:val="25"/>
                <w:highlight w:val="white"/>
              </w:rPr>
            </w:pPr>
            <w:r>
              <w:rPr>
                <w:rFonts w:ascii="Cambria" w:eastAsia="Cambria" w:hAnsi="Cambria" w:cs="Cambria"/>
                <w:color w:val="000000"/>
                <w:sz w:val="25"/>
                <w:szCs w:val="25"/>
                <w:highlight w:val="white"/>
              </w:rPr>
              <w:t xml:space="preserve">1 </w:t>
            </w:r>
          </w:p>
        </w:tc>
        <w:tc>
          <w:tcPr>
            <w:tcW w:w="5317" w:type="dxa"/>
            <w:shd w:val="clear" w:color="auto" w:fill="auto"/>
            <w:tcMar>
              <w:top w:w="100" w:type="dxa"/>
              <w:left w:w="100" w:type="dxa"/>
              <w:bottom w:w="100" w:type="dxa"/>
              <w:right w:w="100" w:type="dxa"/>
            </w:tcMar>
          </w:tcPr>
          <w:p w:rsidR="00A17850" w:rsidRDefault="00BB15AE" w:rsidP="004E2E87">
            <w:pPr>
              <w:widowControl w:val="0"/>
              <w:pBdr>
                <w:top w:val="nil"/>
                <w:left w:val="nil"/>
                <w:bottom w:val="nil"/>
                <w:right w:val="nil"/>
                <w:between w:val="nil"/>
              </w:pBdr>
              <w:spacing w:line="240" w:lineRule="auto"/>
              <w:ind w:left="128" w:right="17"/>
              <w:contextualSpacing/>
              <w:rPr>
                <w:rFonts w:ascii="Cambria" w:eastAsia="Cambria" w:hAnsi="Cambria" w:cs="Cambria"/>
                <w:color w:val="000000"/>
                <w:sz w:val="25"/>
                <w:szCs w:val="25"/>
                <w:highlight w:val="white"/>
              </w:rPr>
            </w:pPr>
            <w:r>
              <w:rPr>
                <w:rFonts w:ascii="Cambria" w:eastAsia="Cambria" w:hAnsi="Cambria" w:cs="Cambria"/>
                <w:color w:val="000000"/>
                <w:sz w:val="25"/>
                <w:szCs w:val="25"/>
                <w:highlight w:val="white"/>
              </w:rPr>
              <w:t xml:space="preserve">Doanh thu </w:t>
            </w:r>
          </w:p>
        </w:tc>
        <w:tc>
          <w:tcPr>
            <w:tcW w:w="3113" w:type="dxa"/>
            <w:shd w:val="clear" w:color="auto" w:fill="auto"/>
            <w:tcMar>
              <w:top w:w="100" w:type="dxa"/>
              <w:left w:w="100" w:type="dxa"/>
              <w:bottom w:w="100" w:type="dxa"/>
              <w:right w:w="100" w:type="dxa"/>
            </w:tcMar>
          </w:tcPr>
          <w:p w:rsidR="00A17850" w:rsidRDefault="00BB15AE" w:rsidP="004E2E87">
            <w:pPr>
              <w:widowControl w:val="0"/>
              <w:pBdr>
                <w:top w:val="nil"/>
                <w:left w:val="nil"/>
                <w:bottom w:val="nil"/>
                <w:right w:val="nil"/>
                <w:between w:val="nil"/>
              </w:pBdr>
              <w:spacing w:line="240" w:lineRule="auto"/>
              <w:ind w:right="17"/>
              <w:contextualSpacing/>
              <w:jc w:val="center"/>
              <w:rPr>
                <w:rFonts w:ascii="Cambria" w:eastAsia="Cambria" w:hAnsi="Cambria" w:cs="Cambria"/>
                <w:color w:val="000000"/>
                <w:sz w:val="25"/>
                <w:szCs w:val="25"/>
                <w:highlight w:val="white"/>
              </w:rPr>
            </w:pPr>
            <w:r>
              <w:rPr>
                <w:rFonts w:ascii="Cambria" w:eastAsia="Cambria" w:hAnsi="Cambria" w:cs="Cambria"/>
                <w:sz w:val="25"/>
                <w:szCs w:val="25"/>
                <w:highlight w:val="white"/>
              </w:rPr>
              <w:t>150</w:t>
            </w:r>
          </w:p>
        </w:tc>
      </w:tr>
      <w:tr w:rsidR="00A17850">
        <w:trPr>
          <w:trHeight w:val="360"/>
        </w:trPr>
        <w:tc>
          <w:tcPr>
            <w:tcW w:w="832" w:type="dxa"/>
            <w:shd w:val="clear" w:color="auto" w:fill="auto"/>
            <w:tcMar>
              <w:top w:w="100" w:type="dxa"/>
              <w:left w:w="100" w:type="dxa"/>
              <w:bottom w:w="100" w:type="dxa"/>
              <w:right w:w="100" w:type="dxa"/>
            </w:tcMar>
          </w:tcPr>
          <w:p w:rsidR="00A17850" w:rsidRDefault="00BB15AE" w:rsidP="004E2E87">
            <w:pPr>
              <w:widowControl w:val="0"/>
              <w:pBdr>
                <w:top w:val="nil"/>
                <w:left w:val="nil"/>
                <w:bottom w:val="nil"/>
                <w:right w:val="nil"/>
                <w:between w:val="nil"/>
              </w:pBdr>
              <w:spacing w:line="240" w:lineRule="auto"/>
              <w:ind w:right="17"/>
              <w:contextualSpacing/>
              <w:jc w:val="center"/>
              <w:rPr>
                <w:rFonts w:ascii="Cambria" w:eastAsia="Cambria" w:hAnsi="Cambria" w:cs="Cambria"/>
                <w:color w:val="000000"/>
                <w:sz w:val="25"/>
                <w:szCs w:val="25"/>
                <w:highlight w:val="white"/>
              </w:rPr>
            </w:pPr>
            <w:r>
              <w:rPr>
                <w:rFonts w:ascii="Cambria" w:eastAsia="Cambria" w:hAnsi="Cambria" w:cs="Cambria"/>
                <w:color w:val="000000"/>
                <w:sz w:val="25"/>
                <w:szCs w:val="25"/>
                <w:highlight w:val="white"/>
              </w:rPr>
              <w:t xml:space="preserve">2 </w:t>
            </w:r>
          </w:p>
        </w:tc>
        <w:tc>
          <w:tcPr>
            <w:tcW w:w="5317" w:type="dxa"/>
            <w:shd w:val="clear" w:color="auto" w:fill="auto"/>
            <w:tcMar>
              <w:top w:w="100" w:type="dxa"/>
              <w:left w:w="100" w:type="dxa"/>
              <w:bottom w:w="100" w:type="dxa"/>
              <w:right w:w="100" w:type="dxa"/>
            </w:tcMar>
          </w:tcPr>
          <w:p w:rsidR="00A17850" w:rsidRDefault="00BB15AE" w:rsidP="004E2E87">
            <w:pPr>
              <w:widowControl w:val="0"/>
              <w:pBdr>
                <w:top w:val="nil"/>
                <w:left w:val="nil"/>
                <w:bottom w:val="nil"/>
                <w:right w:val="nil"/>
                <w:between w:val="nil"/>
              </w:pBdr>
              <w:spacing w:line="240" w:lineRule="auto"/>
              <w:ind w:left="128" w:right="17"/>
              <w:contextualSpacing/>
              <w:rPr>
                <w:rFonts w:ascii="Cambria" w:eastAsia="Cambria" w:hAnsi="Cambria" w:cs="Cambria"/>
                <w:color w:val="000000"/>
                <w:sz w:val="25"/>
                <w:szCs w:val="25"/>
                <w:highlight w:val="white"/>
              </w:rPr>
            </w:pPr>
            <w:r>
              <w:rPr>
                <w:rFonts w:ascii="Cambria" w:eastAsia="Cambria" w:hAnsi="Cambria" w:cs="Cambria"/>
                <w:color w:val="000000"/>
                <w:sz w:val="25"/>
                <w:szCs w:val="25"/>
                <w:highlight w:val="white"/>
              </w:rPr>
              <w:t xml:space="preserve">Lợi nhuận sau thuế (LNST) </w:t>
            </w:r>
          </w:p>
        </w:tc>
        <w:tc>
          <w:tcPr>
            <w:tcW w:w="3113" w:type="dxa"/>
            <w:shd w:val="clear" w:color="auto" w:fill="auto"/>
            <w:tcMar>
              <w:top w:w="100" w:type="dxa"/>
              <w:left w:w="100" w:type="dxa"/>
              <w:bottom w:w="100" w:type="dxa"/>
              <w:right w:w="100" w:type="dxa"/>
            </w:tcMar>
          </w:tcPr>
          <w:p w:rsidR="00A17850" w:rsidRDefault="00BB15AE" w:rsidP="004E2E87">
            <w:pPr>
              <w:widowControl w:val="0"/>
              <w:pBdr>
                <w:top w:val="nil"/>
                <w:left w:val="nil"/>
                <w:bottom w:val="nil"/>
                <w:right w:val="nil"/>
                <w:between w:val="nil"/>
              </w:pBdr>
              <w:spacing w:line="240" w:lineRule="auto"/>
              <w:ind w:right="17"/>
              <w:contextualSpacing/>
              <w:jc w:val="center"/>
              <w:rPr>
                <w:rFonts w:ascii="Cambria" w:eastAsia="Cambria" w:hAnsi="Cambria" w:cs="Cambria"/>
                <w:color w:val="000000"/>
                <w:sz w:val="25"/>
                <w:szCs w:val="25"/>
                <w:highlight w:val="white"/>
              </w:rPr>
            </w:pPr>
            <w:r>
              <w:rPr>
                <w:rFonts w:ascii="Cambria" w:eastAsia="Cambria" w:hAnsi="Cambria" w:cs="Cambria"/>
                <w:sz w:val="25"/>
                <w:szCs w:val="25"/>
                <w:highlight w:val="white"/>
              </w:rPr>
              <w:t>7,5</w:t>
            </w:r>
          </w:p>
        </w:tc>
      </w:tr>
      <w:tr w:rsidR="00A17850">
        <w:trPr>
          <w:trHeight w:val="360"/>
        </w:trPr>
        <w:tc>
          <w:tcPr>
            <w:tcW w:w="832" w:type="dxa"/>
            <w:shd w:val="clear" w:color="auto" w:fill="auto"/>
            <w:tcMar>
              <w:top w:w="100" w:type="dxa"/>
              <w:left w:w="100" w:type="dxa"/>
              <w:bottom w:w="100" w:type="dxa"/>
              <w:right w:w="100" w:type="dxa"/>
            </w:tcMar>
          </w:tcPr>
          <w:p w:rsidR="00A17850" w:rsidRDefault="00BB15AE" w:rsidP="004E2E87">
            <w:pPr>
              <w:widowControl w:val="0"/>
              <w:pBdr>
                <w:top w:val="nil"/>
                <w:left w:val="nil"/>
                <w:bottom w:val="nil"/>
                <w:right w:val="nil"/>
                <w:between w:val="nil"/>
              </w:pBdr>
              <w:spacing w:line="240" w:lineRule="auto"/>
              <w:ind w:right="17"/>
              <w:contextualSpacing/>
              <w:jc w:val="center"/>
              <w:rPr>
                <w:rFonts w:ascii="Cambria" w:eastAsia="Cambria" w:hAnsi="Cambria" w:cs="Cambria"/>
                <w:color w:val="000000"/>
                <w:sz w:val="25"/>
                <w:szCs w:val="25"/>
                <w:highlight w:val="white"/>
              </w:rPr>
            </w:pPr>
            <w:r>
              <w:rPr>
                <w:rFonts w:ascii="Cambria" w:eastAsia="Cambria" w:hAnsi="Cambria" w:cs="Cambria"/>
                <w:color w:val="000000"/>
                <w:sz w:val="25"/>
                <w:szCs w:val="25"/>
                <w:highlight w:val="white"/>
              </w:rPr>
              <w:t xml:space="preserve">3 </w:t>
            </w:r>
          </w:p>
        </w:tc>
        <w:tc>
          <w:tcPr>
            <w:tcW w:w="5317" w:type="dxa"/>
            <w:shd w:val="clear" w:color="auto" w:fill="auto"/>
            <w:tcMar>
              <w:top w:w="100" w:type="dxa"/>
              <w:left w:w="100" w:type="dxa"/>
              <w:bottom w:w="100" w:type="dxa"/>
              <w:right w:w="100" w:type="dxa"/>
            </w:tcMar>
          </w:tcPr>
          <w:p w:rsidR="00A17850" w:rsidRDefault="00BB15AE" w:rsidP="004E2E87">
            <w:pPr>
              <w:widowControl w:val="0"/>
              <w:pBdr>
                <w:top w:val="nil"/>
                <w:left w:val="nil"/>
                <w:bottom w:val="nil"/>
                <w:right w:val="nil"/>
                <w:between w:val="nil"/>
              </w:pBdr>
              <w:spacing w:line="240" w:lineRule="auto"/>
              <w:ind w:left="121" w:right="17"/>
              <w:contextualSpacing/>
              <w:rPr>
                <w:rFonts w:ascii="Cambria" w:eastAsia="Cambria" w:hAnsi="Cambria" w:cs="Cambria"/>
                <w:color w:val="000000"/>
                <w:sz w:val="25"/>
                <w:szCs w:val="25"/>
                <w:highlight w:val="white"/>
              </w:rPr>
            </w:pPr>
            <w:r>
              <w:rPr>
                <w:rFonts w:ascii="Cambria" w:eastAsia="Cambria" w:hAnsi="Cambria" w:cs="Cambria"/>
                <w:color w:val="000000"/>
                <w:sz w:val="25"/>
                <w:szCs w:val="25"/>
                <w:highlight w:val="white"/>
              </w:rPr>
              <w:t xml:space="preserve">Tỷ lệ LNST/doanh thu </w:t>
            </w:r>
          </w:p>
        </w:tc>
        <w:tc>
          <w:tcPr>
            <w:tcW w:w="3113" w:type="dxa"/>
            <w:shd w:val="clear" w:color="auto" w:fill="auto"/>
            <w:tcMar>
              <w:top w:w="100" w:type="dxa"/>
              <w:left w:w="100" w:type="dxa"/>
              <w:bottom w:w="100" w:type="dxa"/>
              <w:right w:w="100" w:type="dxa"/>
            </w:tcMar>
          </w:tcPr>
          <w:p w:rsidR="00A17850" w:rsidRDefault="00A45986" w:rsidP="004E2E87">
            <w:pPr>
              <w:widowControl w:val="0"/>
              <w:pBdr>
                <w:top w:val="nil"/>
                <w:left w:val="nil"/>
                <w:bottom w:val="nil"/>
                <w:right w:val="nil"/>
                <w:between w:val="nil"/>
              </w:pBdr>
              <w:spacing w:line="240" w:lineRule="auto"/>
              <w:ind w:right="17"/>
              <w:contextualSpacing/>
              <w:jc w:val="center"/>
              <w:rPr>
                <w:rFonts w:ascii="Cambria" w:eastAsia="Cambria" w:hAnsi="Cambria" w:cs="Cambria"/>
                <w:color w:val="000000"/>
                <w:sz w:val="25"/>
                <w:szCs w:val="25"/>
                <w:highlight w:val="white"/>
              </w:rPr>
            </w:pPr>
            <w:r>
              <w:rPr>
                <w:rFonts w:ascii="Cambria" w:eastAsia="Cambria" w:hAnsi="Cambria" w:cs="Cambria"/>
                <w:color w:val="000000"/>
                <w:sz w:val="25"/>
                <w:szCs w:val="25"/>
                <w:highlight w:val="white"/>
              </w:rPr>
              <w:t>5</w:t>
            </w:r>
            <w:r w:rsidR="00BB15AE">
              <w:rPr>
                <w:rFonts w:ascii="Cambria" w:eastAsia="Cambria" w:hAnsi="Cambria" w:cs="Cambria"/>
                <w:color w:val="000000"/>
                <w:sz w:val="25"/>
                <w:szCs w:val="25"/>
                <w:highlight w:val="white"/>
              </w:rPr>
              <w:t>%</w:t>
            </w:r>
          </w:p>
        </w:tc>
      </w:tr>
      <w:tr w:rsidR="00A17850">
        <w:trPr>
          <w:trHeight w:val="360"/>
        </w:trPr>
        <w:tc>
          <w:tcPr>
            <w:tcW w:w="832" w:type="dxa"/>
            <w:shd w:val="clear" w:color="auto" w:fill="auto"/>
            <w:tcMar>
              <w:top w:w="100" w:type="dxa"/>
              <w:left w:w="100" w:type="dxa"/>
              <w:bottom w:w="100" w:type="dxa"/>
              <w:right w:w="100" w:type="dxa"/>
            </w:tcMar>
          </w:tcPr>
          <w:p w:rsidR="00A17850" w:rsidRDefault="00BB15AE" w:rsidP="004E2E87">
            <w:pPr>
              <w:widowControl w:val="0"/>
              <w:pBdr>
                <w:top w:val="nil"/>
                <w:left w:val="nil"/>
                <w:bottom w:val="nil"/>
                <w:right w:val="nil"/>
                <w:between w:val="nil"/>
              </w:pBdr>
              <w:spacing w:line="240" w:lineRule="auto"/>
              <w:ind w:right="17"/>
              <w:contextualSpacing/>
              <w:jc w:val="center"/>
              <w:rPr>
                <w:rFonts w:ascii="Cambria" w:eastAsia="Cambria" w:hAnsi="Cambria" w:cs="Cambria"/>
                <w:color w:val="000000"/>
                <w:sz w:val="25"/>
                <w:szCs w:val="25"/>
                <w:highlight w:val="white"/>
              </w:rPr>
            </w:pPr>
            <w:r>
              <w:rPr>
                <w:rFonts w:ascii="Cambria" w:eastAsia="Cambria" w:hAnsi="Cambria" w:cs="Cambria"/>
                <w:color w:val="000000"/>
                <w:sz w:val="25"/>
                <w:szCs w:val="25"/>
                <w:highlight w:val="white"/>
              </w:rPr>
              <w:t xml:space="preserve">4 </w:t>
            </w:r>
          </w:p>
        </w:tc>
        <w:tc>
          <w:tcPr>
            <w:tcW w:w="5317" w:type="dxa"/>
            <w:shd w:val="clear" w:color="auto" w:fill="auto"/>
            <w:tcMar>
              <w:top w:w="100" w:type="dxa"/>
              <w:left w:w="100" w:type="dxa"/>
              <w:bottom w:w="100" w:type="dxa"/>
              <w:right w:w="100" w:type="dxa"/>
            </w:tcMar>
          </w:tcPr>
          <w:p w:rsidR="00A17850" w:rsidRDefault="00BB15AE" w:rsidP="004E2E87">
            <w:pPr>
              <w:widowControl w:val="0"/>
              <w:pBdr>
                <w:top w:val="nil"/>
                <w:left w:val="nil"/>
                <w:bottom w:val="nil"/>
                <w:right w:val="nil"/>
                <w:between w:val="nil"/>
              </w:pBdr>
              <w:spacing w:line="240" w:lineRule="auto"/>
              <w:ind w:left="121" w:right="17"/>
              <w:contextualSpacing/>
              <w:rPr>
                <w:rFonts w:ascii="Cambria" w:eastAsia="Cambria" w:hAnsi="Cambria" w:cs="Cambria"/>
                <w:color w:val="000000"/>
                <w:sz w:val="25"/>
                <w:szCs w:val="25"/>
                <w:highlight w:val="white"/>
              </w:rPr>
            </w:pPr>
            <w:r>
              <w:rPr>
                <w:rFonts w:ascii="Cambria" w:eastAsia="Cambria" w:hAnsi="Cambria" w:cs="Cambria"/>
                <w:color w:val="000000"/>
                <w:sz w:val="25"/>
                <w:szCs w:val="25"/>
                <w:highlight w:val="white"/>
              </w:rPr>
              <w:t xml:space="preserve">Tỷ lệ LNST/Vốn chủ sở hữu </w:t>
            </w:r>
          </w:p>
        </w:tc>
        <w:tc>
          <w:tcPr>
            <w:tcW w:w="3113" w:type="dxa"/>
            <w:shd w:val="clear" w:color="auto" w:fill="auto"/>
            <w:tcMar>
              <w:top w:w="100" w:type="dxa"/>
              <w:left w:w="100" w:type="dxa"/>
              <w:bottom w:w="100" w:type="dxa"/>
              <w:right w:w="100" w:type="dxa"/>
            </w:tcMar>
          </w:tcPr>
          <w:p w:rsidR="00A17850" w:rsidRDefault="00A45986" w:rsidP="004E2E87">
            <w:pPr>
              <w:widowControl w:val="0"/>
              <w:pBdr>
                <w:top w:val="nil"/>
                <w:left w:val="nil"/>
                <w:bottom w:val="nil"/>
                <w:right w:val="nil"/>
                <w:between w:val="nil"/>
              </w:pBdr>
              <w:spacing w:line="240" w:lineRule="auto"/>
              <w:ind w:right="17"/>
              <w:contextualSpacing/>
              <w:jc w:val="center"/>
              <w:rPr>
                <w:rFonts w:ascii="Cambria" w:eastAsia="Cambria" w:hAnsi="Cambria" w:cs="Cambria"/>
                <w:color w:val="000000"/>
                <w:sz w:val="25"/>
                <w:szCs w:val="25"/>
                <w:highlight w:val="white"/>
              </w:rPr>
            </w:pPr>
            <w:r>
              <w:rPr>
                <w:rFonts w:ascii="Cambria" w:eastAsia="Cambria" w:hAnsi="Cambria" w:cs="Cambria"/>
                <w:color w:val="000000"/>
                <w:sz w:val="25"/>
                <w:szCs w:val="25"/>
                <w:highlight w:val="white"/>
              </w:rPr>
              <w:t>2,68</w:t>
            </w:r>
            <w:r w:rsidR="00BB15AE">
              <w:rPr>
                <w:rFonts w:ascii="Cambria" w:eastAsia="Cambria" w:hAnsi="Cambria" w:cs="Cambria"/>
                <w:color w:val="000000"/>
                <w:sz w:val="25"/>
                <w:szCs w:val="25"/>
                <w:highlight w:val="white"/>
              </w:rPr>
              <w:t>%</w:t>
            </w:r>
          </w:p>
        </w:tc>
      </w:tr>
      <w:tr w:rsidR="00A17850">
        <w:trPr>
          <w:trHeight w:val="362"/>
        </w:trPr>
        <w:tc>
          <w:tcPr>
            <w:tcW w:w="832" w:type="dxa"/>
            <w:shd w:val="clear" w:color="auto" w:fill="auto"/>
            <w:tcMar>
              <w:top w:w="100" w:type="dxa"/>
              <w:left w:w="100" w:type="dxa"/>
              <w:bottom w:w="100" w:type="dxa"/>
              <w:right w:w="100" w:type="dxa"/>
            </w:tcMar>
          </w:tcPr>
          <w:p w:rsidR="00A17850" w:rsidRDefault="00BB15AE" w:rsidP="004E2E87">
            <w:pPr>
              <w:widowControl w:val="0"/>
              <w:pBdr>
                <w:top w:val="nil"/>
                <w:left w:val="nil"/>
                <w:bottom w:val="nil"/>
                <w:right w:val="nil"/>
                <w:between w:val="nil"/>
              </w:pBdr>
              <w:spacing w:line="240" w:lineRule="auto"/>
              <w:ind w:right="17"/>
              <w:contextualSpacing/>
              <w:jc w:val="center"/>
              <w:rPr>
                <w:rFonts w:ascii="Cambria" w:eastAsia="Cambria" w:hAnsi="Cambria" w:cs="Cambria"/>
                <w:color w:val="000000"/>
                <w:sz w:val="25"/>
                <w:szCs w:val="25"/>
                <w:highlight w:val="white"/>
              </w:rPr>
            </w:pPr>
            <w:r>
              <w:rPr>
                <w:rFonts w:ascii="Cambria" w:eastAsia="Cambria" w:hAnsi="Cambria" w:cs="Cambria"/>
                <w:color w:val="000000"/>
                <w:sz w:val="25"/>
                <w:szCs w:val="25"/>
                <w:highlight w:val="white"/>
              </w:rPr>
              <w:t xml:space="preserve">5 </w:t>
            </w:r>
          </w:p>
        </w:tc>
        <w:tc>
          <w:tcPr>
            <w:tcW w:w="5317" w:type="dxa"/>
            <w:shd w:val="clear" w:color="auto" w:fill="auto"/>
            <w:tcMar>
              <w:top w:w="100" w:type="dxa"/>
              <w:left w:w="100" w:type="dxa"/>
              <w:bottom w:w="100" w:type="dxa"/>
              <w:right w:w="100" w:type="dxa"/>
            </w:tcMar>
          </w:tcPr>
          <w:p w:rsidR="00A17850" w:rsidRDefault="00BB15AE" w:rsidP="004E2E87">
            <w:pPr>
              <w:widowControl w:val="0"/>
              <w:pBdr>
                <w:top w:val="nil"/>
                <w:left w:val="nil"/>
                <w:bottom w:val="nil"/>
                <w:right w:val="nil"/>
                <w:between w:val="nil"/>
              </w:pBdr>
              <w:spacing w:line="240" w:lineRule="auto"/>
              <w:ind w:left="121" w:right="17"/>
              <w:contextualSpacing/>
              <w:rPr>
                <w:rFonts w:ascii="Cambria" w:eastAsia="Cambria" w:hAnsi="Cambria" w:cs="Cambria"/>
                <w:color w:val="000000"/>
                <w:sz w:val="25"/>
                <w:szCs w:val="25"/>
                <w:highlight w:val="white"/>
              </w:rPr>
            </w:pPr>
            <w:r>
              <w:rPr>
                <w:rFonts w:ascii="Cambria" w:eastAsia="Cambria" w:hAnsi="Cambria" w:cs="Cambria"/>
                <w:color w:val="000000"/>
                <w:sz w:val="25"/>
                <w:szCs w:val="25"/>
                <w:highlight w:val="white"/>
              </w:rPr>
              <w:t xml:space="preserve">Tỷ lệ cổ tức </w:t>
            </w:r>
          </w:p>
        </w:tc>
        <w:tc>
          <w:tcPr>
            <w:tcW w:w="3113" w:type="dxa"/>
            <w:shd w:val="clear" w:color="auto" w:fill="auto"/>
            <w:tcMar>
              <w:top w:w="100" w:type="dxa"/>
              <w:left w:w="100" w:type="dxa"/>
              <w:bottom w:w="100" w:type="dxa"/>
              <w:right w:w="100" w:type="dxa"/>
            </w:tcMar>
          </w:tcPr>
          <w:p w:rsidR="00A17850" w:rsidRDefault="00A45986" w:rsidP="004E2E87">
            <w:pPr>
              <w:widowControl w:val="0"/>
              <w:pBdr>
                <w:top w:val="nil"/>
                <w:left w:val="nil"/>
                <w:bottom w:val="nil"/>
                <w:right w:val="nil"/>
                <w:between w:val="nil"/>
              </w:pBdr>
              <w:spacing w:line="240" w:lineRule="auto"/>
              <w:ind w:right="17"/>
              <w:contextualSpacing/>
              <w:jc w:val="center"/>
              <w:rPr>
                <w:rFonts w:ascii="Cambria" w:eastAsia="Cambria" w:hAnsi="Cambria" w:cs="Cambria"/>
                <w:color w:val="000000"/>
                <w:sz w:val="25"/>
                <w:szCs w:val="25"/>
                <w:highlight w:val="white"/>
              </w:rPr>
            </w:pPr>
            <w:r>
              <w:rPr>
                <w:rFonts w:ascii="Cambria" w:eastAsia="Cambria" w:hAnsi="Cambria" w:cs="Cambria"/>
                <w:color w:val="000000"/>
                <w:sz w:val="25"/>
                <w:szCs w:val="25"/>
                <w:highlight w:val="white"/>
              </w:rPr>
              <w:t>5</w:t>
            </w:r>
            <w:r w:rsidR="00BB15AE">
              <w:rPr>
                <w:rFonts w:ascii="Cambria" w:eastAsia="Cambria" w:hAnsi="Cambria" w:cs="Cambria"/>
                <w:color w:val="000000"/>
                <w:sz w:val="25"/>
                <w:szCs w:val="25"/>
                <w:highlight w:val="white"/>
              </w:rPr>
              <w:t>%</w:t>
            </w:r>
          </w:p>
        </w:tc>
      </w:tr>
    </w:tbl>
    <w:p w:rsidR="00A17850" w:rsidRDefault="00A17850" w:rsidP="004E2E87">
      <w:pPr>
        <w:widowControl w:val="0"/>
        <w:pBdr>
          <w:top w:val="nil"/>
          <w:left w:val="nil"/>
          <w:bottom w:val="nil"/>
          <w:right w:val="nil"/>
          <w:between w:val="nil"/>
        </w:pBdr>
        <w:spacing w:line="240" w:lineRule="auto"/>
        <w:ind w:right="17"/>
        <w:contextualSpacing/>
        <w:rPr>
          <w:color w:val="000000"/>
        </w:rPr>
      </w:pPr>
    </w:p>
    <w:p w:rsidR="00A17850" w:rsidRPr="00553EA6" w:rsidRDefault="00BB15AE" w:rsidP="004E2E87">
      <w:pPr>
        <w:pStyle w:val="ListParagraph"/>
        <w:widowControl w:val="0"/>
        <w:numPr>
          <w:ilvl w:val="0"/>
          <w:numId w:val="3"/>
        </w:numPr>
        <w:pBdr>
          <w:top w:val="nil"/>
          <w:left w:val="nil"/>
          <w:bottom w:val="nil"/>
          <w:right w:val="nil"/>
          <w:between w:val="nil"/>
        </w:pBdr>
        <w:spacing w:line="240" w:lineRule="auto"/>
        <w:ind w:left="426" w:right="17"/>
        <w:rPr>
          <w:rFonts w:ascii="Cambria" w:eastAsia="Cambria" w:hAnsi="Cambria" w:cs="Cambria"/>
          <w:b/>
          <w:color w:val="000000"/>
          <w:sz w:val="25"/>
          <w:szCs w:val="25"/>
        </w:rPr>
      </w:pPr>
      <w:r w:rsidRPr="00553EA6">
        <w:rPr>
          <w:rFonts w:ascii="Cambria" w:eastAsia="Cambria" w:hAnsi="Cambria" w:cs="Cambria"/>
          <w:b/>
          <w:color w:val="000000"/>
          <w:sz w:val="25"/>
          <w:szCs w:val="25"/>
        </w:rPr>
        <w:t xml:space="preserve">GIẢI PHÁP THỰC HIỆN </w:t>
      </w:r>
    </w:p>
    <w:p w:rsidR="00A17850" w:rsidRPr="00553EA6" w:rsidRDefault="00BB15AE" w:rsidP="004E2E87">
      <w:pPr>
        <w:pStyle w:val="ListParagraph"/>
        <w:widowControl w:val="0"/>
        <w:numPr>
          <w:ilvl w:val="1"/>
          <w:numId w:val="3"/>
        </w:numPr>
        <w:pBdr>
          <w:top w:val="nil"/>
          <w:left w:val="nil"/>
          <w:bottom w:val="nil"/>
          <w:right w:val="nil"/>
          <w:between w:val="nil"/>
        </w:pBdr>
        <w:spacing w:line="240" w:lineRule="auto"/>
        <w:ind w:left="426" w:right="17"/>
        <w:rPr>
          <w:rFonts w:ascii="Cambria" w:eastAsia="Cambria" w:hAnsi="Cambria" w:cs="Cambria"/>
          <w:b/>
          <w:color w:val="000000"/>
          <w:sz w:val="25"/>
          <w:szCs w:val="25"/>
        </w:rPr>
      </w:pPr>
      <w:r w:rsidRPr="00553EA6">
        <w:rPr>
          <w:rFonts w:ascii="Cambria" w:eastAsia="Cambria" w:hAnsi="Cambria" w:cs="Cambria"/>
          <w:b/>
          <w:color w:val="000000"/>
          <w:sz w:val="25"/>
          <w:szCs w:val="25"/>
        </w:rPr>
        <w:t xml:space="preserve">Công tác tổ chức </w:t>
      </w:r>
    </w:p>
    <w:p w:rsidR="00A45986" w:rsidRDefault="00BB15AE" w:rsidP="004E2E87">
      <w:pPr>
        <w:pStyle w:val="ListParagraph"/>
        <w:widowControl w:val="0"/>
        <w:numPr>
          <w:ilvl w:val="2"/>
          <w:numId w:val="3"/>
        </w:numPr>
        <w:pBdr>
          <w:top w:val="nil"/>
          <w:left w:val="nil"/>
          <w:bottom w:val="nil"/>
          <w:right w:val="nil"/>
          <w:between w:val="nil"/>
        </w:pBdr>
        <w:spacing w:line="240" w:lineRule="auto"/>
        <w:ind w:left="426" w:right="17"/>
        <w:jc w:val="both"/>
        <w:rPr>
          <w:rFonts w:ascii="Cambria" w:eastAsia="Cambria" w:hAnsi="Cambria" w:cs="Cambria"/>
          <w:color w:val="000000"/>
          <w:sz w:val="25"/>
          <w:szCs w:val="25"/>
        </w:rPr>
      </w:pPr>
      <w:r w:rsidRPr="00553EA6">
        <w:rPr>
          <w:rFonts w:ascii="Cambria" w:eastAsia="Cambria" w:hAnsi="Cambria" w:cs="Cambria"/>
          <w:color w:val="000000"/>
          <w:sz w:val="25"/>
          <w:szCs w:val="25"/>
        </w:rPr>
        <w:t xml:space="preserve">Tiếp tục tăng cường bổ sung đội ngũ nhân sự giỏi chuyên môn, đáp ứng nhu  cầu phát triển của Công ty. Hoàn thiện quy trình hoạt động của các phòng ban; </w:t>
      </w:r>
    </w:p>
    <w:p w:rsidR="00A17850" w:rsidRPr="00553EA6" w:rsidRDefault="00BB15AE" w:rsidP="004E2E87">
      <w:pPr>
        <w:pStyle w:val="ListParagraph"/>
        <w:widowControl w:val="0"/>
        <w:numPr>
          <w:ilvl w:val="2"/>
          <w:numId w:val="3"/>
        </w:numPr>
        <w:pBdr>
          <w:top w:val="nil"/>
          <w:left w:val="nil"/>
          <w:bottom w:val="nil"/>
          <w:right w:val="nil"/>
          <w:between w:val="nil"/>
        </w:pBdr>
        <w:spacing w:line="240" w:lineRule="auto"/>
        <w:ind w:left="426" w:right="17"/>
        <w:jc w:val="both"/>
        <w:rPr>
          <w:rFonts w:ascii="Cambria" w:eastAsia="Cambria" w:hAnsi="Cambria" w:cs="Cambria"/>
          <w:color w:val="000000"/>
          <w:sz w:val="25"/>
          <w:szCs w:val="25"/>
        </w:rPr>
      </w:pPr>
      <w:r w:rsidRPr="00553EA6">
        <w:rPr>
          <w:rFonts w:ascii="Cambria" w:eastAsia="Cambria" w:hAnsi="Cambria" w:cs="Cambria"/>
          <w:color w:val="000000"/>
          <w:sz w:val="25"/>
          <w:szCs w:val="25"/>
        </w:rPr>
        <w:t>Tăng cường hoạt động giám sát công việc, tổ chức công việ</w:t>
      </w:r>
      <w:r w:rsidR="00A45986">
        <w:rPr>
          <w:rFonts w:ascii="Cambria" w:eastAsia="Cambria" w:hAnsi="Cambria" w:cs="Cambria"/>
          <w:color w:val="000000"/>
          <w:sz w:val="25"/>
          <w:szCs w:val="25"/>
        </w:rPr>
        <w:t xml:space="preserve">c theo mô hình 3 </w:t>
      </w:r>
      <w:r w:rsidRPr="00553EA6">
        <w:rPr>
          <w:rFonts w:ascii="Cambria" w:eastAsia="Cambria" w:hAnsi="Cambria" w:cs="Cambria"/>
          <w:color w:val="000000"/>
          <w:sz w:val="25"/>
          <w:szCs w:val="25"/>
        </w:rPr>
        <w:t>mức độ, tạo môi trường làm việc chuyên nghiệp để công nhân viên phát huy hết năng lực, đoàn kết, tin cậy, tăng cường đội ngũ quản lý có năng lực đáp ứng cho sự phát triển của</w:t>
      </w:r>
      <w:r w:rsidRPr="00553EA6">
        <w:rPr>
          <w:rFonts w:ascii="Cambria" w:eastAsia="Cambria" w:hAnsi="Cambria" w:cs="Cambria"/>
          <w:sz w:val="25"/>
          <w:szCs w:val="25"/>
        </w:rPr>
        <w:t xml:space="preserve"> </w:t>
      </w:r>
      <w:r w:rsidRPr="00553EA6">
        <w:rPr>
          <w:rFonts w:ascii="Cambria" w:eastAsia="Cambria" w:hAnsi="Cambria" w:cs="Cambria"/>
          <w:color w:val="000000"/>
          <w:sz w:val="25"/>
          <w:szCs w:val="25"/>
        </w:rPr>
        <w:t xml:space="preserve">Công ty trong giai đoạn mới. </w:t>
      </w:r>
    </w:p>
    <w:p w:rsidR="00A17850" w:rsidRPr="00553EA6" w:rsidRDefault="00BB15AE" w:rsidP="004E2E87">
      <w:pPr>
        <w:pStyle w:val="ListParagraph"/>
        <w:widowControl w:val="0"/>
        <w:numPr>
          <w:ilvl w:val="1"/>
          <w:numId w:val="3"/>
        </w:numPr>
        <w:pBdr>
          <w:top w:val="nil"/>
          <w:left w:val="nil"/>
          <w:bottom w:val="nil"/>
          <w:right w:val="nil"/>
          <w:between w:val="nil"/>
        </w:pBdr>
        <w:spacing w:line="240" w:lineRule="auto"/>
        <w:ind w:left="426" w:right="17"/>
        <w:jc w:val="both"/>
        <w:rPr>
          <w:rFonts w:ascii="Cambria" w:eastAsia="Cambria" w:hAnsi="Cambria" w:cs="Cambria"/>
          <w:b/>
          <w:color w:val="000000"/>
          <w:sz w:val="25"/>
          <w:szCs w:val="25"/>
        </w:rPr>
      </w:pPr>
      <w:r w:rsidRPr="00553EA6">
        <w:rPr>
          <w:rFonts w:ascii="Cambria" w:eastAsia="Cambria" w:hAnsi="Cambria" w:cs="Cambria"/>
          <w:b/>
          <w:color w:val="000000"/>
          <w:sz w:val="25"/>
          <w:szCs w:val="25"/>
        </w:rPr>
        <w:t xml:space="preserve">Công tác chỉ đạo điều hành sản xuất </w:t>
      </w:r>
    </w:p>
    <w:p w:rsidR="00A17850" w:rsidRPr="00553EA6" w:rsidRDefault="00BB15AE" w:rsidP="004E2E87">
      <w:pPr>
        <w:pStyle w:val="ListParagraph"/>
        <w:widowControl w:val="0"/>
        <w:numPr>
          <w:ilvl w:val="2"/>
          <w:numId w:val="3"/>
        </w:numPr>
        <w:pBdr>
          <w:top w:val="nil"/>
          <w:left w:val="nil"/>
          <w:bottom w:val="nil"/>
          <w:right w:val="nil"/>
          <w:between w:val="nil"/>
        </w:pBdr>
        <w:spacing w:line="240" w:lineRule="auto"/>
        <w:ind w:left="426" w:right="17"/>
        <w:jc w:val="both"/>
        <w:rPr>
          <w:rFonts w:ascii="Cambria" w:eastAsia="Cambria" w:hAnsi="Cambria" w:cs="Cambria"/>
          <w:color w:val="000000"/>
          <w:sz w:val="25"/>
          <w:szCs w:val="25"/>
        </w:rPr>
      </w:pPr>
      <w:r w:rsidRPr="00553EA6">
        <w:rPr>
          <w:rFonts w:ascii="Cambria" w:eastAsia="Cambria" w:hAnsi="Cambria" w:cs="Cambria"/>
          <w:color w:val="000000"/>
          <w:sz w:val="25"/>
          <w:szCs w:val="25"/>
        </w:rPr>
        <w:t>Hoàn thiện công tác lập kế hoạch, phương thức triển khai kế hoạch thống  nhất từ Ban điều hành đến các phòng ban Công ty. Giao định mức với từ</w:t>
      </w:r>
      <w:r w:rsidR="004E2E87">
        <w:rPr>
          <w:rFonts w:ascii="Cambria" w:eastAsia="Cambria" w:hAnsi="Cambria" w:cs="Cambria"/>
          <w:color w:val="000000"/>
          <w:sz w:val="25"/>
          <w:szCs w:val="25"/>
        </w:rPr>
        <w:t xml:space="preserve">ng khâu </w:t>
      </w:r>
      <w:r w:rsidRPr="00553EA6">
        <w:rPr>
          <w:rFonts w:ascii="Cambria" w:eastAsia="Cambria" w:hAnsi="Cambria" w:cs="Cambria"/>
          <w:color w:val="000000"/>
          <w:sz w:val="25"/>
          <w:szCs w:val="25"/>
        </w:rPr>
        <w:t>hoạt động. Phân cấp cho các phòng ban tự chủ, tự chịu trách nhiệm trong sản xuấ</w:t>
      </w:r>
      <w:r w:rsidR="004E2E87">
        <w:rPr>
          <w:rFonts w:ascii="Cambria" w:eastAsia="Cambria" w:hAnsi="Cambria" w:cs="Cambria"/>
          <w:color w:val="000000"/>
          <w:sz w:val="25"/>
          <w:szCs w:val="25"/>
        </w:rPr>
        <w:t xml:space="preserve">t </w:t>
      </w:r>
      <w:r w:rsidRPr="00553EA6">
        <w:rPr>
          <w:rFonts w:ascii="Cambria" w:eastAsia="Cambria" w:hAnsi="Cambria" w:cs="Cambria"/>
          <w:color w:val="000000"/>
          <w:sz w:val="25"/>
          <w:szCs w:val="25"/>
        </w:rPr>
        <w:t xml:space="preserve">kinh doanh nhằm phát huy tối đa tính năng động, sáng tạo của các phòng ban. </w:t>
      </w:r>
    </w:p>
    <w:p w:rsidR="00A17850" w:rsidRPr="00553EA6" w:rsidRDefault="00BB15AE" w:rsidP="004E2E87">
      <w:pPr>
        <w:pStyle w:val="ListParagraph"/>
        <w:widowControl w:val="0"/>
        <w:numPr>
          <w:ilvl w:val="1"/>
          <w:numId w:val="3"/>
        </w:numPr>
        <w:pBdr>
          <w:top w:val="nil"/>
          <w:left w:val="nil"/>
          <w:bottom w:val="nil"/>
          <w:right w:val="nil"/>
          <w:between w:val="nil"/>
        </w:pBdr>
        <w:spacing w:line="240" w:lineRule="auto"/>
        <w:ind w:left="426" w:right="17"/>
        <w:jc w:val="both"/>
        <w:rPr>
          <w:rFonts w:ascii="Cambria" w:eastAsia="Cambria" w:hAnsi="Cambria" w:cs="Cambria"/>
          <w:b/>
          <w:color w:val="000000"/>
          <w:sz w:val="25"/>
          <w:szCs w:val="25"/>
        </w:rPr>
      </w:pPr>
      <w:r w:rsidRPr="00553EA6">
        <w:rPr>
          <w:rFonts w:ascii="Cambria" w:eastAsia="Cambria" w:hAnsi="Cambria" w:cs="Cambria"/>
          <w:b/>
          <w:color w:val="000000"/>
          <w:sz w:val="25"/>
          <w:szCs w:val="25"/>
        </w:rPr>
        <w:t>Công tác đầu tư phát triể</w:t>
      </w:r>
      <w:r w:rsidR="004E2E87">
        <w:rPr>
          <w:rFonts w:ascii="Cambria" w:eastAsia="Cambria" w:hAnsi="Cambria" w:cs="Cambria"/>
          <w:b/>
          <w:color w:val="000000"/>
          <w:sz w:val="25"/>
          <w:szCs w:val="25"/>
        </w:rPr>
        <w:t>n</w:t>
      </w:r>
    </w:p>
    <w:p w:rsidR="00A17850" w:rsidRPr="00553EA6" w:rsidRDefault="00BB15AE" w:rsidP="004E2E87">
      <w:pPr>
        <w:pStyle w:val="ListParagraph"/>
        <w:widowControl w:val="0"/>
        <w:numPr>
          <w:ilvl w:val="0"/>
          <w:numId w:val="12"/>
        </w:numPr>
        <w:pBdr>
          <w:top w:val="nil"/>
          <w:left w:val="nil"/>
          <w:bottom w:val="nil"/>
          <w:right w:val="nil"/>
          <w:between w:val="nil"/>
        </w:pBdr>
        <w:spacing w:line="240" w:lineRule="auto"/>
        <w:ind w:left="426" w:right="17"/>
        <w:jc w:val="both"/>
        <w:rPr>
          <w:rFonts w:ascii="Cambria" w:eastAsia="Cambria" w:hAnsi="Cambria" w:cs="Cambria"/>
          <w:color w:val="000000"/>
          <w:sz w:val="25"/>
          <w:szCs w:val="25"/>
        </w:rPr>
      </w:pPr>
      <w:r w:rsidRPr="00553EA6">
        <w:rPr>
          <w:rFonts w:ascii="Cambria" w:eastAsia="Cambria" w:hAnsi="Cambria" w:cs="Cambria"/>
          <w:color w:val="000000"/>
          <w:sz w:val="25"/>
          <w:szCs w:val="25"/>
        </w:rPr>
        <w:t>Liên doanh, liên kết với các đối tác tiềm năng, theo sát tiến độ của các dự</w:t>
      </w:r>
      <w:r w:rsidR="004E2E87">
        <w:rPr>
          <w:rFonts w:ascii="Cambria" w:eastAsia="Cambria" w:hAnsi="Cambria" w:cs="Cambria"/>
          <w:color w:val="000000"/>
          <w:sz w:val="25"/>
          <w:szCs w:val="25"/>
        </w:rPr>
        <w:t xml:space="preserve"> án </w:t>
      </w:r>
      <w:r w:rsidRPr="00553EA6">
        <w:rPr>
          <w:rFonts w:ascii="Cambria" w:eastAsia="Cambria" w:hAnsi="Cambria" w:cs="Cambria"/>
          <w:color w:val="000000"/>
          <w:sz w:val="25"/>
          <w:szCs w:val="25"/>
        </w:rPr>
        <w:t xml:space="preserve">để giải quyết các phát sinh kịp thời.  </w:t>
      </w:r>
    </w:p>
    <w:p w:rsidR="004E2E87" w:rsidRDefault="00BB15AE" w:rsidP="00382178">
      <w:pPr>
        <w:widowControl w:val="0"/>
        <w:pBdr>
          <w:top w:val="nil"/>
          <w:left w:val="nil"/>
          <w:bottom w:val="nil"/>
          <w:right w:val="nil"/>
          <w:between w:val="nil"/>
        </w:pBdr>
        <w:spacing w:line="240" w:lineRule="auto"/>
        <w:ind w:left="426" w:right="17"/>
        <w:contextualSpacing/>
        <w:jc w:val="both"/>
        <w:rPr>
          <w:rFonts w:ascii="Cambria" w:eastAsia="Cambria" w:hAnsi="Cambria" w:cs="Cambria"/>
          <w:color w:val="000000"/>
          <w:sz w:val="25"/>
          <w:szCs w:val="25"/>
        </w:rPr>
      </w:pPr>
      <w:r>
        <w:rPr>
          <w:rFonts w:ascii="Cambria" w:eastAsia="Cambria" w:hAnsi="Cambria" w:cs="Cambria"/>
          <w:color w:val="000000"/>
          <w:sz w:val="25"/>
          <w:szCs w:val="25"/>
        </w:rPr>
        <w:t xml:space="preserve">Trên đây là báo cáo phương hướng nhiệm vụ hoạt động năm </w:t>
      </w:r>
      <w:r>
        <w:rPr>
          <w:rFonts w:ascii="Cambria" w:eastAsia="Cambria" w:hAnsi="Cambria" w:cs="Cambria"/>
          <w:sz w:val="25"/>
          <w:szCs w:val="25"/>
        </w:rPr>
        <w:t>2023</w:t>
      </w:r>
      <w:r>
        <w:rPr>
          <w:rFonts w:ascii="Cambria" w:eastAsia="Cambria" w:hAnsi="Cambria" w:cs="Cambria"/>
          <w:color w:val="000000"/>
          <w:sz w:val="25"/>
          <w:szCs w:val="25"/>
        </w:rPr>
        <w:t xml:space="preserve"> của Công  ty, kính trình Đại hội đồng cổ đông xem xét và biểu quyết thông qua. Xin trân trọng cảm ơn! </w:t>
      </w:r>
    </w:p>
    <w:tbl>
      <w:tblPr>
        <w:tblStyle w:val="TableGrid"/>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10"/>
        <w:gridCol w:w="4734"/>
      </w:tblGrid>
      <w:tr w:rsidR="00553EA6" w:rsidTr="00553EA6">
        <w:tc>
          <w:tcPr>
            <w:tcW w:w="4935" w:type="dxa"/>
          </w:tcPr>
          <w:p w:rsidR="00553EA6" w:rsidRPr="00553EA6" w:rsidRDefault="00553EA6" w:rsidP="004E2E87">
            <w:pPr>
              <w:widowControl w:val="0"/>
              <w:pBdr>
                <w:top w:val="nil"/>
                <w:left w:val="nil"/>
                <w:bottom w:val="nil"/>
                <w:right w:val="nil"/>
                <w:between w:val="nil"/>
              </w:pBdr>
              <w:contextualSpacing/>
              <w:rPr>
                <w:rFonts w:ascii="Cambria" w:eastAsia="Cambria" w:hAnsi="Cambria" w:cs="Cambria"/>
                <w:b/>
                <w:i/>
                <w:color w:val="000000"/>
                <w:sz w:val="24"/>
                <w:szCs w:val="24"/>
              </w:rPr>
            </w:pPr>
            <w:r w:rsidRPr="00553EA6">
              <w:rPr>
                <w:rFonts w:ascii="Cambria" w:eastAsia="Cambria" w:hAnsi="Cambria" w:cs="Cambria"/>
                <w:b/>
                <w:i/>
                <w:color w:val="000000"/>
                <w:sz w:val="24"/>
                <w:szCs w:val="24"/>
                <w:u w:val="single"/>
              </w:rPr>
              <w:t>Nơi nhận:</w:t>
            </w:r>
            <w:r w:rsidRPr="00553EA6">
              <w:rPr>
                <w:rFonts w:ascii="Cambria" w:eastAsia="Cambria" w:hAnsi="Cambria" w:cs="Cambria"/>
                <w:b/>
                <w:i/>
                <w:color w:val="000000"/>
                <w:sz w:val="24"/>
                <w:szCs w:val="24"/>
              </w:rPr>
              <w:t xml:space="preserve"> </w:t>
            </w:r>
          </w:p>
          <w:p w:rsidR="00553EA6" w:rsidRPr="00553EA6" w:rsidRDefault="00553EA6" w:rsidP="004E2E87">
            <w:pPr>
              <w:widowControl w:val="0"/>
              <w:pBdr>
                <w:top w:val="nil"/>
                <w:left w:val="nil"/>
                <w:bottom w:val="nil"/>
                <w:right w:val="nil"/>
                <w:between w:val="nil"/>
              </w:pBdr>
              <w:ind w:left="12"/>
              <w:contextualSpacing/>
              <w:rPr>
                <w:rFonts w:ascii="Cambria" w:eastAsia="Cambria" w:hAnsi="Cambria" w:cs="Cambria"/>
                <w:i/>
                <w:color w:val="000000"/>
                <w:sz w:val="24"/>
                <w:szCs w:val="24"/>
              </w:rPr>
            </w:pPr>
            <w:r w:rsidRPr="00553EA6">
              <w:rPr>
                <w:rFonts w:ascii="Cambria" w:eastAsia="Cambria" w:hAnsi="Cambria" w:cs="Cambria"/>
                <w:i/>
                <w:color w:val="000000"/>
                <w:sz w:val="24"/>
                <w:szCs w:val="24"/>
              </w:rPr>
              <w:t xml:space="preserve">- HĐQT, BKTNB; </w:t>
            </w:r>
          </w:p>
          <w:p w:rsidR="00553EA6" w:rsidRPr="00553EA6" w:rsidRDefault="00553EA6" w:rsidP="004E2E87">
            <w:pPr>
              <w:widowControl w:val="0"/>
              <w:pBdr>
                <w:top w:val="nil"/>
                <w:left w:val="nil"/>
                <w:bottom w:val="nil"/>
                <w:right w:val="nil"/>
                <w:between w:val="nil"/>
              </w:pBdr>
              <w:ind w:left="12"/>
              <w:contextualSpacing/>
              <w:rPr>
                <w:rFonts w:ascii="Cambria" w:eastAsia="Cambria" w:hAnsi="Cambria" w:cs="Cambria"/>
                <w:i/>
                <w:color w:val="000000"/>
                <w:sz w:val="24"/>
                <w:szCs w:val="24"/>
              </w:rPr>
            </w:pPr>
            <w:r w:rsidRPr="00553EA6">
              <w:rPr>
                <w:rFonts w:ascii="Cambria" w:eastAsia="Cambria" w:hAnsi="Cambria" w:cs="Cambria"/>
                <w:i/>
                <w:color w:val="000000"/>
                <w:sz w:val="24"/>
                <w:szCs w:val="24"/>
              </w:rPr>
              <w:t xml:space="preserve">- Tổng Giám đốc; </w:t>
            </w:r>
          </w:p>
          <w:p w:rsidR="00553EA6" w:rsidRPr="00553EA6" w:rsidRDefault="00553EA6" w:rsidP="004E2E87">
            <w:pPr>
              <w:widowControl w:val="0"/>
              <w:pBdr>
                <w:top w:val="nil"/>
                <w:left w:val="nil"/>
                <w:bottom w:val="nil"/>
                <w:right w:val="nil"/>
                <w:between w:val="nil"/>
              </w:pBdr>
              <w:ind w:left="12"/>
              <w:contextualSpacing/>
              <w:rPr>
                <w:rFonts w:ascii="Cambria" w:eastAsia="Cambria" w:hAnsi="Cambria" w:cs="Cambria"/>
                <w:i/>
                <w:color w:val="000000"/>
                <w:sz w:val="24"/>
                <w:szCs w:val="24"/>
              </w:rPr>
            </w:pPr>
            <w:r w:rsidRPr="00553EA6">
              <w:rPr>
                <w:rFonts w:ascii="Cambria" w:eastAsia="Cambria" w:hAnsi="Cambria" w:cs="Cambria"/>
                <w:i/>
                <w:color w:val="000000"/>
                <w:sz w:val="24"/>
                <w:szCs w:val="24"/>
              </w:rPr>
              <w:t xml:space="preserve">- Cổ đông; </w:t>
            </w:r>
          </w:p>
          <w:p w:rsidR="00553EA6" w:rsidRPr="00553EA6" w:rsidRDefault="00553EA6" w:rsidP="004E2E87">
            <w:pPr>
              <w:widowControl w:val="0"/>
              <w:pBdr>
                <w:top w:val="nil"/>
                <w:left w:val="nil"/>
                <w:bottom w:val="nil"/>
                <w:right w:val="nil"/>
                <w:between w:val="nil"/>
              </w:pBdr>
              <w:ind w:left="12"/>
              <w:contextualSpacing/>
              <w:rPr>
                <w:rFonts w:ascii="Cambria" w:eastAsia="Cambria" w:hAnsi="Cambria" w:cs="Cambria"/>
                <w:i/>
                <w:color w:val="000000"/>
                <w:sz w:val="25"/>
                <w:szCs w:val="25"/>
              </w:rPr>
            </w:pPr>
            <w:r w:rsidRPr="00553EA6">
              <w:rPr>
                <w:rFonts w:ascii="Cambria" w:eastAsia="Cambria" w:hAnsi="Cambria" w:cs="Cambria"/>
                <w:i/>
                <w:color w:val="000000"/>
                <w:sz w:val="24"/>
                <w:szCs w:val="24"/>
              </w:rPr>
              <w:t>- L</w:t>
            </w:r>
            <w:r w:rsidR="00382178">
              <w:rPr>
                <w:rFonts w:ascii="Cambria" w:eastAsia="Cambria" w:hAnsi="Cambria" w:cs="Cambria"/>
                <w:i/>
                <w:color w:val="000000"/>
                <w:sz w:val="24"/>
                <w:szCs w:val="24"/>
              </w:rPr>
              <w:t>ư</w:t>
            </w:r>
            <w:r w:rsidRPr="00553EA6">
              <w:rPr>
                <w:rFonts w:ascii="Cambria" w:eastAsia="Cambria" w:hAnsi="Cambria" w:cs="Cambria"/>
                <w:i/>
                <w:color w:val="000000"/>
                <w:sz w:val="24"/>
                <w:szCs w:val="24"/>
              </w:rPr>
              <w:t>u HCNS &amp; Pháp chế.</w:t>
            </w:r>
            <w:r>
              <w:rPr>
                <w:rFonts w:ascii="Cambria" w:eastAsia="Cambria" w:hAnsi="Cambria" w:cs="Cambria"/>
                <w:i/>
                <w:color w:val="000000"/>
                <w:sz w:val="25"/>
                <w:szCs w:val="25"/>
              </w:rPr>
              <w:t xml:space="preserve"> </w:t>
            </w:r>
          </w:p>
        </w:tc>
        <w:tc>
          <w:tcPr>
            <w:tcW w:w="4935" w:type="dxa"/>
          </w:tcPr>
          <w:p w:rsidR="00553EA6" w:rsidRPr="00553EA6" w:rsidRDefault="00553EA6" w:rsidP="004E2E87">
            <w:pPr>
              <w:widowControl w:val="0"/>
              <w:ind w:right="242"/>
              <w:contextualSpacing/>
              <w:jc w:val="center"/>
              <w:rPr>
                <w:rFonts w:ascii="Cambria" w:eastAsia="Cambria" w:hAnsi="Cambria" w:cs="Cambria"/>
                <w:b/>
                <w:color w:val="000000"/>
                <w:sz w:val="25"/>
                <w:szCs w:val="25"/>
              </w:rPr>
            </w:pPr>
            <w:r w:rsidRPr="00553EA6">
              <w:rPr>
                <w:rFonts w:ascii="Cambria" w:eastAsia="Cambria" w:hAnsi="Cambria" w:cs="Cambria"/>
                <w:b/>
                <w:color w:val="000000"/>
                <w:sz w:val="25"/>
                <w:szCs w:val="25"/>
              </w:rPr>
              <w:t>TM. HỘI ĐỒNG QUẢN TRỊ</w:t>
            </w:r>
          </w:p>
          <w:p w:rsidR="00553EA6" w:rsidRPr="00553EA6" w:rsidRDefault="00553EA6" w:rsidP="004E2E87">
            <w:pPr>
              <w:widowControl w:val="0"/>
              <w:ind w:right="242"/>
              <w:contextualSpacing/>
              <w:jc w:val="center"/>
              <w:rPr>
                <w:rFonts w:ascii="Cambria" w:eastAsia="Cambria" w:hAnsi="Cambria" w:cs="Cambria"/>
                <w:b/>
                <w:color w:val="000000"/>
                <w:sz w:val="25"/>
                <w:szCs w:val="25"/>
              </w:rPr>
            </w:pPr>
            <w:r w:rsidRPr="00553EA6">
              <w:rPr>
                <w:rFonts w:ascii="Cambria" w:eastAsia="Cambria" w:hAnsi="Cambria" w:cs="Cambria"/>
                <w:b/>
                <w:color w:val="000000"/>
                <w:sz w:val="25"/>
                <w:szCs w:val="25"/>
              </w:rPr>
              <w:t>CHỦ TỊCH</w:t>
            </w:r>
          </w:p>
          <w:p w:rsidR="00553EA6" w:rsidRPr="00553EA6" w:rsidRDefault="00553EA6" w:rsidP="004E2E87">
            <w:pPr>
              <w:widowControl w:val="0"/>
              <w:ind w:right="242"/>
              <w:contextualSpacing/>
              <w:jc w:val="center"/>
              <w:rPr>
                <w:rFonts w:ascii="Cambria" w:eastAsia="Cambria" w:hAnsi="Cambria" w:cs="Cambria"/>
                <w:color w:val="000000"/>
                <w:sz w:val="25"/>
                <w:szCs w:val="25"/>
              </w:rPr>
            </w:pPr>
            <w:r w:rsidRPr="00553EA6">
              <w:rPr>
                <w:rFonts w:ascii="Cambria" w:eastAsia="Cambria" w:hAnsi="Cambria" w:cs="Cambria"/>
                <w:color w:val="000000"/>
                <w:sz w:val="25"/>
                <w:szCs w:val="25"/>
              </w:rPr>
              <w:t>(đã ký)</w:t>
            </w:r>
          </w:p>
          <w:p w:rsidR="00553EA6" w:rsidRPr="00553EA6" w:rsidRDefault="00553EA6" w:rsidP="00E21756">
            <w:pPr>
              <w:widowControl w:val="0"/>
              <w:ind w:right="242"/>
              <w:contextualSpacing/>
              <w:rPr>
                <w:rFonts w:ascii="Cambria" w:eastAsia="Cambria" w:hAnsi="Cambria" w:cs="Cambria"/>
                <w:b/>
                <w:color w:val="000000"/>
                <w:sz w:val="25"/>
                <w:szCs w:val="25"/>
              </w:rPr>
            </w:pPr>
          </w:p>
          <w:p w:rsidR="00553EA6" w:rsidRDefault="00553EA6" w:rsidP="004E2E87">
            <w:pPr>
              <w:widowControl w:val="0"/>
              <w:ind w:right="242"/>
              <w:contextualSpacing/>
              <w:jc w:val="center"/>
              <w:rPr>
                <w:rFonts w:ascii="Cambria" w:eastAsia="Cambria" w:hAnsi="Cambria" w:cs="Cambria"/>
                <w:color w:val="000000"/>
                <w:sz w:val="25"/>
                <w:szCs w:val="25"/>
              </w:rPr>
            </w:pPr>
            <w:r w:rsidRPr="00553EA6">
              <w:rPr>
                <w:rFonts w:ascii="Cambria" w:eastAsia="Cambria" w:hAnsi="Cambria" w:cs="Cambria"/>
                <w:b/>
                <w:color w:val="000000"/>
                <w:sz w:val="25"/>
                <w:szCs w:val="25"/>
              </w:rPr>
              <w:t>NGUYỄN VĂN NINH</w:t>
            </w:r>
          </w:p>
        </w:tc>
      </w:tr>
    </w:tbl>
    <w:p w:rsidR="00553EA6" w:rsidRDefault="00553EA6" w:rsidP="004E2E87">
      <w:pPr>
        <w:widowControl w:val="0"/>
        <w:pBdr>
          <w:top w:val="nil"/>
          <w:left w:val="nil"/>
          <w:bottom w:val="nil"/>
          <w:right w:val="nil"/>
          <w:between w:val="nil"/>
        </w:pBdr>
        <w:spacing w:line="240" w:lineRule="auto"/>
        <w:ind w:right="242"/>
        <w:contextualSpacing/>
        <w:jc w:val="both"/>
        <w:rPr>
          <w:rFonts w:ascii="Cambria" w:eastAsia="Cambria" w:hAnsi="Cambria" w:cs="Cambria"/>
          <w:color w:val="000000"/>
          <w:sz w:val="25"/>
          <w:szCs w:val="25"/>
        </w:rPr>
        <w:sectPr w:rsidR="00553EA6" w:rsidSect="00553EA6">
          <w:type w:val="continuous"/>
          <w:pgSz w:w="11900" w:h="16840"/>
          <w:pgMar w:top="619" w:right="825" w:bottom="993" w:left="1419" w:header="170" w:footer="170" w:gutter="0"/>
          <w:cols w:space="720" w:equalWidth="0">
            <w:col w:w="9654" w:space="0"/>
          </w:cols>
          <w:docGrid w:linePitch="299"/>
        </w:sectPr>
      </w:pPr>
    </w:p>
    <w:p w:rsidR="00A17850" w:rsidRDefault="00A17850" w:rsidP="00382178">
      <w:pPr>
        <w:widowControl w:val="0"/>
        <w:pBdr>
          <w:top w:val="nil"/>
          <w:left w:val="nil"/>
          <w:bottom w:val="nil"/>
          <w:right w:val="nil"/>
          <w:between w:val="nil"/>
        </w:pBdr>
        <w:spacing w:line="240" w:lineRule="auto"/>
        <w:ind w:right="213"/>
        <w:contextualSpacing/>
        <w:rPr>
          <w:rFonts w:ascii="Calibri" w:eastAsia="Calibri" w:hAnsi="Calibri" w:cs="Calibri"/>
          <w:color w:val="4F81BD"/>
        </w:rPr>
      </w:pPr>
    </w:p>
    <w:sectPr w:rsidR="00A17850">
      <w:type w:val="continuous"/>
      <w:pgSz w:w="11900" w:h="16840"/>
      <w:pgMar w:top="619" w:right="825" w:bottom="335" w:left="1419" w:header="0" w:footer="720" w:gutter="0"/>
      <w:cols w:space="720" w:equalWidth="0">
        <w:col w:w="9654"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BC6905" w:rsidRDefault="00BC6905" w:rsidP="00553EA6">
      <w:pPr>
        <w:spacing w:line="240" w:lineRule="auto"/>
      </w:pPr>
      <w:r>
        <w:separator/>
      </w:r>
    </w:p>
  </w:endnote>
  <w:endnote w:type="continuationSeparator" w:id="0">
    <w:p w:rsidR="00BC6905" w:rsidRDefault="00BC6905" w:rsidP="00553EA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53EA6" w:rsidRPr="00553EA6" w:rsidRDefault="00553EA6">
    <w:pPr>
      <w:pStyle w:val="Footer"/>
      <w:pBdr>
        <w:top w:val="thinThickSmallGap" w:sz="24" w:space="1" w:color="622423" w:themeColor="accent2" w:themeShade="7F"/>
      </w:pBdr>
      <w:rPr>
        <w:rFonts w:asciiTheme="minorHAnsi" w:eastAsiaTheme="majorEastAsia" w:hAnsiTheme="minorHAnsi" w:cstheme="majorBidi"/>
      </w:rPr>
    </w:pPr>
    <w:r w:rsidRPr="00553EA6">
      <w:rPr>
        <w:rFonts w:asciiTheme="minorHAnsi" w:eastAsiaTheme="majorEastAsia" w:hAnsiTheme="minorHAnsi" w:cstheme="majorBidi"/>
      </w:rPr>
      <w:t>PHSXKD-ĐHĐCĐ 2023</w:t>
    </w:r>
    <w:r w:rsidRPr="00553EA6">
      <w:rPr>
        <w:rFonts w:asciiTheme="minorHAnsi" w:eastAsiaTheme="majorEastAsia" w:hAnsiTheme="minorHAnsi" w:cstheme="majorBidi"/>
      </w:rPr>
      <w:ptab w:relativeTo="margin" w:alignment="right" w:leader="none"/>
    </w:r>
    <w:r w:rsidRPr="00553EA6">
      <w:rPr>
        <w:rFonts w:asciiTheme="minorHAnsi" w:eastAsiaTheme="majorEastAsia" w:hAnsiTheme="minorHAnsi" w:cstheme="majorBidi"/>
      </w:rPr>
      <w:t xml:space="preserve">Page </w:t>
    </w:r>
    <w:r w:rsidRPr="00553EA6">
      <w:rPr>
        <w:rFonts w:asciiTheme="minorHAnsi" w:eastAsiaTheme="minorEastAsia" w:hAnsiTheme="minorHAnsi" w:cstheme="minorBidi"/>
      </w:rPr>
      <w:fldChar w:fldCharType="begin"/>
    </w:r>
    <w:r w:rsidRPr="00553EA6">
      <w:rPr>
        <w:rFonts w:asciiTheme="minorHAnsi" w:hAnsiTheme="minorHAnsi"/>
      </w:rPr>
      <w:instrText xml:space="preserve"> PAGE   \* MERGEFORMAT </w:instrText>
    </w:r>
    <w:r w:rsidRPr="00553EA6">
      <w:rPr>
        <w:rFonts w:asciiTheme="minorHAnsi" w:eastAsiaTheme="minorEastAsia" w:hAnsiTheme="minorHAnsi" w:cstheme="minorBidi"/>
      </w:rPr>
      <w:fldChar w:fldCharType="separate"/>
    </w:r>
    <w:r w:rsidR="00E21756" w:rsidRPr="00E21756">
      <w:rPr>
        <w:rFonts w:asciiTheme="minorHAnsi" w:eastAsiaTheme="majorEastAsia" w:hAnsiTheme="minorHAnsi" w:cstheme="majorBidi"/>
        <w:noProof/>
      </w:rPr>
      <w:t>2</w:t>
    </w:r>
    <w:r w:rsidRPr="00553EA6">
      <w:rPr>
        <w:rFonts w:asciiTheme="minorHAnsi" w:eastAsiaTheme="majorEastAsia" w:hAnsiTheme="minorHAnsi" w:cstheme="majorBidi"/>
        <w:noProof/>
      </w:rPr>
      <w:fldChar w:fldCharType="end"/>
    </w:r>
  </w:p>
  <w:p w:rsidR="00553EA6" w:rsidRDefault="00553E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BC6905" w:rsidRDefault="00BC6905" w:rsidP="00553EA6">
      <w:pPr>
        <w:spacing w:line="240" w:lineRule="auto"/>
      </w:pPr>
      <w:r>
        <w:separator/>
      </w:r>
    </w:p>
  </w:footnote>
  <w:footnote w:type="continuationSeparator" w:id="0">
    <w:p w:rsidR="00BC6905" w:rsidRDefault="00BC6905" w:rsidP="00553EA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242D3"/>
    <w:multiLevelType w:val="hybridMultilevel"/>
    <w:tmpl w:val="D6FC1BE2"/>
    <w:lvl w:ilvl="0" w:tplc="0409000F">
      <w:start w:val="1"/>
      <w:numFmt w:val="decimal"/>
      <w:lvlText w:val="%1."/>
      <w:lvlJc w:val="left"/>
      <w:pPr>
        <w:ind w:left="936" w:hanging="360"/>
      </w:pPr>
    </w:lvl>
    <w:lvl w:ilvl="1" w:tplc="04090019">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1" w15:restartNumberingAfterBreak="0">
    <w:nsid w:val="121C7874"/>
    <w:multiLevelType w:val="hybridMultilevel"/>
    <w:tmpl w:val="A9E6521C"/>
    <w:lvl w:ilvl="0" w:tplc="0409000F">
      <w:start w:val="1"/>
      <w:numFmt w:val="decimal"/>
      <w:lvlText w:val="%1."/>
      <w:lvlJc w:val="left"/>
      <w:pPr>
        <w:ind w:left="934" w:hanging="360"/>
      </w:pPr>
    </w:lvl>
    <w:lvl w:ilvl="1" w:tplc="04090019">
      <w:start w:val="1"/>
      <w:numFmt w:val="lowerLetter"/>
      <w:lvlText w:val="%2."/>
      <w:lvlJc w:val="left"/>
      <w:pPr>
        <w:ind w:left="1654" w:hanging="360"/>
      </w:pPr>
    </w:lvl>
    <w:lvl w:ilvl="2" w:tplc="0409001B" w:tentative="1">
      <w:start w:val="1"/>
      <w:numFmt w:val="lowerRoman"/>
      <w:lvlText w:val="%3."/>
      <w:lvlJc w:val="right"/>
      <w:pPr>
        <w:ind w:left="2374" w:hanging="180"/>
      </w:pPr>
    </w:lvl>
    <w:lvl w:ilvl="3" w:tplc="0409000F" w:tentative="1">
      <w:start w:val="1"/>
      <w:numFmt w:val="decimal"/>
      <w:lvlText w:val="%4."/>
      <w:lvlJc w:val="left"/>
      <w:pPr>
        <w:ind w:left="3094" w:hanging="360"/>
      </w:pPr>
    </w:lvl>
    <w:lvl w:ilvl="4" w:tplc="04090019" w:tentative="1">
      <w:start w:val="1"/>
      <w:numFmt w:val="lowerLetter"/>
      <w:lvlText w:val="%5."/>
      <w:lvlJc w:val="left"/>
      <w:pPr>
        <w:ind w:left="3814" w:hanging="360"/>
      </w:pPr>
    </w:lvl>
    <w:lvl w:ilvl="5" w:tplc="0409001B" w:tentative="1">
      <w:start w:val="1"/>
      <w:numFmt w:val="lowerRoman"/>
      <w:lvlText w:val="%6."/>
      <w:lvlJc w:val="right"/>
      <w:pPr>
        <w:ind w:left="4534" w:hanging="180"/>
      </w:pPr>
    </w:lvl>
    <w:lvl w:ilvl="6" w:tplc="0409000F" w:tentative="1">
      <w:start w:val="1"/>
      <w:numFmt w:val="decimal"/>
      <w:lvlText w:val="%7."/>
      <w:lvlJc w:val="left"/>
      <w:pPr>
        <w:ind w:left="5254" w:hanging="360"/>
      </w:pPr>
    </w:lvl>
    <w:lvl w:ilvl="7" w:tplc="04090019" w:tentative="1">
      <w:start w:val="1"/>
      <w:numFmt w:val="lowerLetter"/>
      <w:lvlText w:val="%8."/>
      <w:lvlJc w:val="left"/>
      <w:pPr>
        <w:ind w:left="5974" w:hanging="360"/>
      </w:pPr>
    </w:lvl>
    <w:lvl w:ilvl="8" w:tplc="0409001B" w:tentative="1">
      <w:start w:val="1"/>
      <w:numFmt w:val="lowerRoman"/>
      <w:lvlText w:val="%9."/>
      <w:lvlJc w:val="right"/>
      <w:pPr>
        <w:ind w:left="6694" w:hanging="180"/>
      </w:pPr>
    </w:lvl>
  </w:abstractNum>
  <w:abstractNum w:abstractNumId="2" w15:restartNumberingAfterBreak="0">
    <w:nsid w:val="16951438"/>
    <w:multiLevelType w:val="hybridMultilevel"/>
    <w:tmpl w:val="BA4A50AE"/>
    <w:lvl w:ilvl="0" w:tplc="04090013">
      <w:start w:val="1"/>
      <w:numFmt w:val="upperRoman"/>
      <w:lvlText w:val="%1."/>
      <w:lvlJc w:val="right"/>
      <w:pPr>
        <w:ind w:left="932" w:hanging="360"/>
      </w:pPr>
    </w:lvl>
    <w:lvl w:ilvl="1" w:tplc="04090019" w:tentative="1">
      <w:start w:val="1"/>
      <w:numFmt w:val="lowerLetter"/>
      <w:lvlText w:val="%2."/>
      <w:lvlJc w:val="left"/>
      <w:pPr>
        <w:ind w:left="1652" w:hanging="360"/>
      </w:pPr>
    </w:lvl>
    <w:lvl w:ilvl="2" w:tplc="0409001B" w:tentative="1">
      <w:start w:val="1"/>
      <w:numFmt w:val="lowerRoman"/>
      <w:lvlText w:val="%3."/>
      <w:lvlJc w:val="right"/>
      <w:pPr>
        <w:ind w:left="2372" w:hanging="180"/>
      </w:pPr>
    </w:lvl>
    <w:lvl w:ilvl="3" w:tplc="0409000F" w:tentative="1">
      <w:start w:val="1"/>
      <w:numFmt w:val="decimal"/>
      <w:lvlText w:val="%4."/>
      <w:lvlJc w:val="left"/>
      <w:pPr>
        <w:ind w:left="3092" w:hanging="360"/>
      </w:pPr>
    </w:lvl>
    <w:lvl w:ilvl="4" w:tplc="04090019" w:tentative="1">
      <w:start w:val="1"/>
      <w:numFmt w:val="lowerLetter"/>
      <w:lvlText w:val="%5."/>
      <w:lvlJc w:val="left"/>
      <w:pPr>
        <w:ind w:left="3812" w:hanging="360"/>
      </w:pPr>
    </w:lvl>
    <w:lvl w:ilvl="5" w:tplc="0409001B" w:tentative="1">
      <w:start w:val="1"/>
      <w:numFmt w:val="lowerRoman"/>
      <w:lvlText w:val="%6."/>
      <w:lvlJc w:val="right"/>
      <w:pPr>
        <w:ind w:left="4532" w:hanging="180"/>
      </w:pPr>
    </w:lvl>
    <w:lvl w:ilvl="6" w:tplc="0409000F" w:tentative="1">
      <w:start w:val="1"/>
      <w:numFmt w:val="decimal"/>
      <w:lvlText w:val="%7."/>
      <w:lvlJc w:val="left"/>
      <w:pPr>
        <w:ind w:left="5252" w:hanging="360"/>
      </w:pPr>
    </w:lvl>
    <w:lvl w:ilvl="7" w:tplc="04090019" w:tentative="1">
      <w:start w:val="1"/>
      <w:numFmt w:val="lowerLetter"/>
      <w:lvlText w:val="%8."/>
      <w:lvlJc w:val="left"/>
      <w:pPr>
        <w:ind w:left="5972" w:hanging="360"/>
      </w:pPr>
    </w:lvl>
    <w:lvl w:ilvl="8" w:tplc="0409001B" w:tentative="1">
      <w:start w:val="1"/>
      <w:numFmt w:val="lowerRoman"/>
      <w:lvlText w:val="%9."/>
      <w:lvlJc w:val="right"/>
      <w:pPr>
        <w:ind w:left="6692" w:hanging="180"/>
      </w:pPr>
    </w:lvl>
  </w:abstractNum>
  <w:abstractNum w:abstractNumId="3" w15:restartNumberingAfterBreak="0">
    <w:nsid w:val="1B996E37"/>
    <w:multiLevelType w:val="hybridMultilevel"/>
    <w:tmpl w:val="148A728C"/>
    <w:lvl w:ilvl="0" w:tplc="7F56748E">
      <w:start w:val="1"/>
      <w:numFmt w:val="bullet"/>
      <w:lvlText w:val="-"/>
      <w:lvlJc w:val="left"/>
      <w:pPr>
        <w:ind w:left="1499" w:hanging="360"/>
      </w:pPr>
      <w:rPr>
        <w:rFonts w:ascii="Cambria" w:eastAsia="Cambria" w:hAnsi="Cambria" w:cs="Cambria" w:hint="default"/>
      </w:rPr>
    </w:lvl>
    <w:lvl w:ilvl="1" w:tplc="04090003" w:tentative="1">
      <w:start w:val="1"/>
      <w:numFmt w:val="bullet"/>
      <w:lvlText w:val="o"/>
      <w:lvlJc w:val="left"/>
      <w:pPr>
        <w:ind w:left="2219" w:hanging="360"/>
      </w:pPr>
      <w:rPr>
        <w:rFonts w:ascii="Courier New" w:hAnsi="Courier New" w:cs="Courier New" w:hint="default"/>
      </w:rPr>
    </w:lvl>
    <w:lvl w:ilvl="2" w:tplc="04090005" w:tentative="1">
      <w:start w:val="1"/>
      <w:numFmt w:val="bullet"/>
      <w:lvlText w:val=""/>
      <w:lvlJc w:val="left"/>
      <w:pPr>
        <w:ind w:left="2939" w:hanging="360"/>
      </w:pPr>
      <w:rPr>
        <w:rFonts w:ascii="Wingdings" w:hAnsi="Wingdings" w:hint="default"/>
      </w:rPr>
    </w:lvl>
    <w:lvl w:ilvl="3" w:tplc="04090001" w:tentative="1">
      <w:start w:val="1"/>
      <w:numFmt w:val="bullet"/>
      <w:lvlText w:val=""/>
      <w:lvlJc w:val="left"/>
      <w:pPr>
        <w:ind w:left="3659" w:hanging="360"/>
      </w:pPr>
      <w:rPr>
        <w:rFonts w:ascii="Symbol" w:hAnsi="Symbol" w:hint="default"/>
      </w:rPr>
    </w:lvl>
    <w:lvl w:ilvl="4" w:tplc="04090003" w:tentative="1">
      <w:start w:val="1"/>
      <w:numFmt w:val="bullet"/>
      <w:lvlText w:val="o"/>
      <w:lvlJc w:val="left"/>
      <w:pPr>
        <w:ind w:left="4379" w:hanging="360"/>
      </w:pPr>
      <w:rPr>
        <w:rFonts w:ascii="Courier New" w:hAnsi="Courier New" w:cs="Courier New" w:hint="default"/>
      </w:rPr>
    </w:lvl>
    <w:lvl w:ilvl="5" w:tplc="04090005" w:tentative="1">
      <w:start w:val="1"/>
      <w:numFmt w:val="bullet"/>
      <w:lvlText w:val=""/>
      <w:lvlJc w:val="left"/>
      <w:pPr>
        <w:ind w:left="5099" w:hanging="360"/>
      </w:pPr>
      <w:rPr>
        <w:rFonts w:ascii="Wingdings" w:hAnsi="Wingdings" w:hint="default"/>
      </w:rPr>
    </w:lvl>
    <w:lvl w:ilvl="6" w:tplc="04090001" w:tentative="1">
      <w:start w:val="1"/>
      <w:numFmt w:val="bullet"/>
      <w:lvlText w:val=""/>
      <w:lvlJc w:val="left"/>
      <w:pPr>
        <w:ind w:left="5819" w:hanging="360"/>
      </w:pPr>
      <w:rPr>
        <w:rFonts w:ascii="Symbol" w:hAnsi="Symbol" w:hint="default"/>
      </w:rPr>
    </w:lvl>
    <w:lvl w:ilvl="7" w:tplc="04090003" w:tentative="1">
      <w:start w:val="1"/>
      <w:numFmt w:val="bullet"/>
      <w:lvlText w:val="o"/>
      <w:lvlJc w:val="left"/>
      <w:pPr>
        <w:ind w:left="6539" w:hanging="360"/>
      </w:pPr>
      <w:rPr>
        <w:rFonts w:ascii="Courier New" w:hAnsi="Courier New" w:cs="Courier New" w:hint="default"/>
      </w:rPr>
    </w:lvl>
    <w:lvl w:ilvl="8" w:tplc="04090005" w:tentative="1">
      <w:start w:val="1"/>
      <w:numFmt w:val="bullet"/>
      <w:lvlText w:val=""/>
      <w:lvlJc w:val="left"/>
      <w:pPr>
        <w:ind w:left="7259" w:hanging="360"/>
      </w:pPr>
      <w:rPr>
        <w:rFonts w:ascii="Wingdings" w:hAnsi="Wingdings" w:hint="default"/>
      </w:rPr>
    </w:lvl>
  </w:abstractNum>
  <w:abstractNum w:abstractNumId="4" w15:restartNumberingAfterBreak="0">
    <w:nsid w:val="2BDF3275"/>
    <w:multiLevelType w:val="hybridMultilevel"/>
    <w:tmpl w:val="FCEC90F4"/>
    <w:lvl w:ilvl="0" w:tplc="04090001">
      <w:start w:val="1"/>
      <w:numFmt w:val="bullet"/>
      <w:lvlText w:val=""/>
      <w:lvlJc w:val="left"/>
      <w:pPr>
        <w:ind w:left="928" w:hanging="360"/>
      </w:pPr>
      <w:rPr>
        <w:rFonts w:ascii="Symbol" w:hAnsi="Symbol" w:hint="default"/>
      </w:rPr>
    </w:lvl>
    <w:lvl w:ilvl="1" w:tplc="04090003" w:tentative="1">
      <w:start w:val="1"/>
      <w:numFmt w:val="bullet"/>
      <w:lvlText w:val="o"/>
      <w:lvlJc w:val="left"/>
      <w:pPr>
        <w:ind w:left="1648" w:hanging="360"/>
      </w:pPr>
      <w:rPr>
        <w:rFonts w:ascii="Courier New" w:hAnsi="Courier New" w:cs="Courier New" w:hint="default"/>
      </w:rPr>
    </w:lvl>
    <w:lvl w:ilvl="2" w:tplc="04090005" w:tentative="1">
      <w:start w:val="1"/>
      <w:numFmt w:val="bullet"/>
      <w:lvlText w:val=""/>
      <w:lvlJc w:val="left"/>
      <w:pPr>
        <w:ind w:left="2368" w:hanging="360"/>
      </w:pPr>
      <w:rPr>
        <w:rFonts w:ascii="Wingdings" w:hAnsi="Wingdings" w:hint="default"/>
      </w:rPr>
    </w:lvl>
    <w:lvl w:ilvl="3" w:tplc="04090001" w:tentative="1">
      <w:start w:val="1"/>
      <w:numFmt w:val="bullet"/>
      <w:lvlText w:val=""/>
      <w:lvlJc w:val="left"/>
      <w:pPr>
        <w:ind w:left="3088" w:hanging="360"/>
      </w:pPr>
      <w:rPr>
        <w:rFonts w:ascii="Symbol" w:hAnsi="Symbol" w:hint="default"/>
      </w:rPr>
    </w:lvl>
    <w:lvl w:ilvl="4" w:tplc="04090003" w:tentative="1">
      <w:start w:val="1"/>
      <w:numFmt w:val="bullet"/>
      <w:lvlText w:val="o"/>
      <w:lvlJc w:val="left"/>
      <w:pPr>
        <w:ind w:left="3808" w:hanging="360"/>
      </w:pPr>
      <w:rPr>
        <w:rFonts w:ascii="Courier New" w:hAnsi="Courier New" w:cs="Courier New" w:hint="default"/>
      </w:rPr>
    </w:lvl>
    <w:lvl w:ilvl="5" w:tplc="04090005" w:tentative="1">
      <w:start w:val="1"/>
      <w:numFmt w:val="bullet"/>
      <w:lvlText w:val=""/>
      <w:lvlJc w:val="left"/>
      <w:pPr>
        <w:ind w:left="4528" w:hanging="360"/>
      </w:pPr>
      <w:rPr>
        <w:rFonts w:ascii="Wingdings" w:hAnsi="Wingdings" w:hint="default"/>
      </w:rPr>
    </w:lvl>
    <w:lvl w:ilvl="6" w:tplc="04090001" w:tentative="1">
      <w:start w:val="1"/>
      <w:numFmt w:val="bullet"/>
      <w:lvlText w:val=""/>
      <w:lvlJc w:val="left"/>
      <w:pPr>
        <w:ind w:left="5248" w:hanging="360"/>
      </w:pPr>
      <w:rPr>
        <w:rFonts w:ascii="Symbol" w:hAnsi="Symbol" w:hint="default"/>
      </w:rPr>
    </w:lvl>
    <w:lvl w:ilvl="7" w:tplc="04090003" w:tentative="1">
      <w:start w:val="1"/>
      <w:numFmt w:val="bullet"/>
      <w:lvlText w:val="o"/>
      <w:lvlJc w:val="left"/>
      <w:pPr>
        <w:ind w:left="5968" w:hanging="360"/>
      </w:pPr>
      <w:rPr>
        <w:rFonts w:ascii="Courier New" w:hAnsi="Courier New" w:cs="Courier New" w:hint="default"/>
      </w:rPr>
    </w:lvl>
    <w:lvl w:ilvl="8" w:tplc="04090005" w:tentative="1">
      <w:start w:val="1"/>
      <w:numFmt w:val="bullet"/>
      <w:lvlText w:val=""/>
      <w:lvlJc w:val="left"/>
      <w:pPr>
        <w:ind w:left="6688" w:hanging="360"/>
      </w:pPr>
      <w:rPr>
        <w:rFonts w:ascii="Wingdings" w:hAnsi="Wingdings" w:hint="default"/>
      </w:rPr>
    </w:lvl>
  </w:abstractNum>
  <w:abstractNum w:abstractNumId="5" w15:restartNumberingAfterBreak="0">
    <w:nsid w:val="36371860"/>
    <w:multiLevelType w:val="hybridMultilevel"/>
    <w:tmpl w:val="513A6D28"/>
    <w:lvl w:ilvl="0" w:tplc="7E40CC54">
      <w:start w:val="1"/>
      <w:numFmt w:val="upperRoman"/>
      <w:lvlText w:val="%1."/>
      <w:lvlJc w:val="left"/>
      <w:pPr>
        <w:ind w:left="932" w:hanging="720"/>
      </w:pPr>
      <w:rPr>
        <w:rFonts w:hint="default"/>
      </w:rPr>
    </w:lvl>
    <w:lvl w:ilvl="1" w:tplc="04090019" w:tentative="1">
      <w:start w:val="1"/>
      <w:numFmt w:val="lowerLetter"/>
      <w:lvlText w:val="%2."/>
      <w:lvlJc w:val="left"/>
      <w:pPr>
        <w:ind w:left="1292" w:hanging="360"/>
      </w:pPr>
    </w:lvl>
    <w:lvl w:ilvl="2" w:tplc="0409001B" w:tentative="1">
      <w:start w:val="1"/>
      <w:numFmt w:val="lowerRoman"/>
      <w:lvlText w:val="%3."/>
      <w:lvlJc w:val="right"/>
      <w:pPr>
        <w:ind w:left="2012" w:hanging="180"/>
      </w:pPr>
    </w:lvl>
    <w:lvl w:ilvl="3" w:tplc="0409000F" w:tentative="1">
      <w:start w:val="1"/>
      <w:numFmt w:val="decimal"/>
      <w:lvlText w:val="%4."/>
      <w:lvlJc w:val="left"/>
      <w:pPr>
        <w:ind w:left="2732" w:hanging="360"/>
      </w:pPr>
    </w:lvl>
    <w:lvl w:ilvl="4" w:tplc="04090019" w:tentative="1">
      <w:start w:val="1"/>
      <w:numFmt w:val="lowerLetter"/>
      <w:lvlText w:val="%5."/>
      <w:lvlJc w:val="left"/>
      <w:pPr>
        <w:ind w:left="3452" w:hanging="360"/>
      </w:pPr>
    </w:lvl>
    <w:lvl w:ilvl="5" w:tplc="0409001B" w:tentative="1">
      <w:start w:val="1"/>
      <w:numFmt w:val="lowerRoman"/>
      <w:lvlText w:val="%6."/>
      <w:lvlJc w:val="right"/>
      <w:pPr>
        <w:ind w:left="4172" w:hanging="180"/>
      </w:pPr>
    </w:lvl>
    <w:lvl w:ilvl="6" w:tplc="0409000F" w:tentative="1">
      <w:start w:val="1"/>
      <w:numFmt w:val="decimal"/>
      <w:lvlText w:val="%7."/>
      <w:lvlJc w:val="left"/>
      <w:pPr>
        <w:ind w:left="4892" w:hanging="360"/>
      </w:pPr>
    </w:lvl>
    <w:lvl w:ilvl="7" w:tplc="04090019" w:tentative="1">
      <w:start w:val="1"/>
      <w:numFmt w:val="lowerLetter"/>
      <w:lvlText w:val="%8."/>
      <w:lvlJc w:val="left"/>
      <w:pPr>
        <w:ind w:left="5612" w:hanging="360"/>
      </w:pPr>
    </w:lvl>
    <w:lvl w:ilvl="8" w:tplc="0409001B" w:tentative="1">
      <w:start w:val="1"/>
      <w:numFmt w:val="lowerRoman"/>
      <w:lvlText w:val="%9."/>
      <w:lvlJc w:val="right"/>
      <w:pPr>
        <w:ind w:left="6332" w:hanging="180"/>
      </w:pPr>
    </w:lvl>
  </w:abstractNum>
  <w:abstractNum w:abstractNumId="6" w15:restartNumberingAfterBreak="0">
    <w:nsid w:val="37916608"/>
    <w:multiLevelType w:val="hybridMultilevel"/>
    <w:tmpl w:val="2E108B92"/>
    <w:lvl w:ilvl="0" w:tplc="7F56748E">
      <w:start w:val="1"/>
      <w:numFmt w:val="bullet"/>
      <w:lvlText w:val="-"/>
      <w:lvlJc w:val="left"/>
      <w:pPr>
        <w:ind w:left="3123" w:hanging="360"/>
      </w:pPr>
      <w:rPr>
        <w:rFonts w:ascii="Cambria" w:eastAsia="Cambria" w:hAnsi="Cambria" w:cs="Cambria" w:hint="default"/>
      </w:rPr>
    </w:lvl>
    <w:lvl w:ilvl="1" w:tplc="04090003" w:tentative="1">
      <w:start w:val="1"/>
      <w:numFmt w:val="bullet"/>
      <w:lvlText w:val="o"/>
      <w:lvlJc w:val="left"/>
      <w:pPr>
        <w:ind w:left="1651" w:hanging="360"/>
      </w:pPr>
      <w:rPr>
        <w:rFonts w:ascii="Courier New" w:hAnsi="Courier New" w:cs="Courier New" w:hint="default"/>
      </w:rPr>
    </w:lvl>
    <w:lvl w:ilvl="2" w:tplc="04090005" w:tentative="1">
      <w:start w:val="1"/>
      <w:numFmt w:val="bullet"/>
      <w:lvlText w:val=""/>
      <w:lvlJc w:val="left"/>
      <w:pPr>
        <w:ind w:left="2371" w:hanging="360"/>
      </w:pPr>
      <w:rPr>
        <w:rFonts w:ascii="Wingdings" w:hAnsi="Wingdings" w:hint="default"/>
      </w:rPr>
    </w:lvl>
    <w:lvl w:ilvl="3" w:tplc="04090001" w:tentative="1">
      <w:start w:val="1"/>
      <w:numFmt w:val="bullet"/>
      <w:lvlText w:val=""/>
      <w:lvlJc w:val="left"/>
      <w:pPr>
        <w:ind w:left="3091" w:hanging="360"/>
      </w:pPr>
      <w:rPr>
        <w:rFonts w:ascii="Symbol" w:hAnsi="Symbol" w:hint="default"/>
      </w:rPr>
    </w:lvl>
    <w:lvl w:ilvl="4" w:tplc="04090003" w:tentative="1">
      <w:start w:val="1"/>
      <w:numFmt w:val="bullet"/>
      <w:lvlText w:val="o"/>
      <w:lvlJc w:val="left"/>
      <w:pPr>
        <w:ind w:left="3811" w:hanging="360"/>
      </w:pPr>
      <w:rPr>
        <w:rFonts w:ascii="Courier New" w:hAnsi="Courier New" w:cs="Courier New" w:hint="default"/>
      </w:rPr>
    </w:lvl>
    <w:lvl w:ilvl="5" w:tplc="04090005" w:tentative="1">
      <w:start w:val="1"/>
      <w:numFmt w:val="bullet"/>
      <w:lvlText w:val=""/>
      <w:lvlJc w:val="left"/>
      <w:pPr>
        <w:ind w:left="4531" w:hanging="360"/>
      </w:pPr>
      <w:rPr>
        <w:rFonts w:ascii="Wingdings" w:hAnsi="Wingdings" w:hint="default"/>
      </w:rPr>
    </w:lvl>
    <w:lvl w:ilvl="6" w:tplc="04090001" w:tentative="1">
      <w:start w:val="1"/>
      <w:numFmt w:val="bullet"/>
      <w:lvlText w:val=""/>
      <w:lvlJc w:val="left"/>
      <w:pPr>
        <w:ind w:left="5251" w:hanging="360"/>
      </w:pPr>
      <w:rPr>
        <w:rFonts w:ascii="Symbol" w:hAnsi="Symbol" w:hint="default"/>
      </w:rPr>
    </w:lvl>
    <w:lvl w:ilvl="7" w:tplc="04090003" w:tentative="1">
      <w:start w:val="1"/>
      <w:numFmt w:val="bullet"/>
      <w:lvlText w:val="o"/>
      <w:lvlJc w:val="left"/>
      <w:pPr>
        <w:ind w:left="5971" w:hanging="360"/>
      </w:pPr>
      <w:rPr>
        <w:rFonts w:ascii="Courier New" w:hAnsi="Courier New" w:cs="Courier New" w:hint="default"/>
      </w:rPr>
    </w:lvl>
    <w:lvl w:ilvl="8" w:tplc="04090005" w:tentative="1">
      <w:start w:val="1"/>
      <w:numFmt w:val="bullet"/>
      <w:lvlText w:val=""/>
      <w:lvlJc w:val="left"/>
      <w:pPr>
        <w:ind w:left="6691" w:hanging="360"/>
      </w:pPr>
      <w:rPr>
        <w:rFonts w:ascii="Wingdings" w:hAnsi="Wingdings" w:hint="default"/>
      </w:rPr>
    </w:lvl>
  </w:abstractNum>
  <w:abstractNum w:abstractNumId="7" w15:restartNumberingAfterBreak="0">
    <w:nsid w:val="448E2CFF"/>
    <w:multiLevelType w:val="hybridMultilevel"/>
    <w:tmpl w:val="F8BA7D80"/>
    <w:lvl w:ilvl="0" w:tplc="04090013">
      <w:start w:val="1"/>
      <w:numFmt w:val="upperRoman"/>
      <w:lvlText w:val="%1."/>
      <w:lvlJc w:val="right"/>
      <w:pPr>
        <w:ind w:left="932" w:hanging="360"/>
      </w:pPr>
    </w:lvl>
    <w:lvl w:ilvl="1" w:tplc="04090019" w:tentative="1">
      <w:start w:val="1"/>
      <w:numFmt w:val="lowerLetter"/>
      <w:lvlText w:val="%2."/>
      <w:lvlJc w:val="left"/>
      <w:pPr>
        <w:ind w:left="1652" w:hanging="360"/>
      </w:pPr>
    </w:lvl>
    <w:lvl w:ilvl="2" w:tplc="0409001B" w:tentative="1">
      <w:start w:val="1"/>
      <w:numFmt w:val="lowerRoman"/>
      <w:lvlText w:val="%3."/>
      <w:lvlJc w:val="right"/>
      <w:pPr>
        <w:ind w:left="2372" w:hanging="180"/>
      </w:pPr>
    </w:lvl>
    <w:lvl w:ilvl="3" w:tplc="0409000F" w:tentative="1">
      <w:start w:val="1"/>
      <w:numFmt w:val="decimal"/>
      <w:lvlText w:val="%4."/>
      <w:lvlJc w:val="left"/>
      <w:pPr>
        <w:ind w:left="3092" w:hanging="360"/>
      </w:pPr>
    </w:lvl>
    <w:lvl w:ilvl="4" w:tplc="04090019" w:tentative="1">
      <w:start w:val="1"/>
      <w:numFmt w:val="lowerLetter"/>
      <w:lvlText w:val="%5."/>
      <w:lvlJc w:val="left"/>
      <w:pPr>
        <w:ind w:left="3812" w:hanging="360"/>
      </w:pPr>
    </w:lvl>
    <w:lvl w:ilvl="5" w:tplc="0409001B" w:tentative="1">
      <w:start w:val="1"/>
      <w:numFmt w:val="lowerRoman"/>
      <w:lvlText w:val="%6."/>
      <w:lvlJc w:val="right"/>
      <w:pPr>
        <w:ind w:left="4532" w:hanging="180"/>
      </w:pPr>
    </w:lvl>
    <w:lvl w:ilvl="6" w:tplc="0409000F" w:tentative="1">
      <w:start w:val="1"/>
      <w:numFmt w:val="decimal"/>
      <w:lvlText w:val="%7."/>
      <w:lvlJc w:val="left"/>
      <w:pPr>
        <w:ind w:left="5252" w:hanging="360"/>
      </w:pPr>
    </w:lvl>
    <w:lvl w:ilvl="7" w:tplc="04090019" w:tentative="1">
      <w:start w:val="1"/>
      <w:numFmt w:val="lowerLetter"/>
      <w:lvlText w:val="%8."/>
      <w:lvlJc w:val="left"/>
      <w:pPr>
        <w:ind w:left="5972" w:hanging="360"/>
      </w:pPr>
    </w:lvl>
    <w:lvl w:ilvl="8" w:tplc="0409001B" w:tentative="1">
      <w:start w:val="1"/>
      <w:numFmt w:val="lowerRoman"/>
      <w:lvlText w:val="%9."/>
      <w:lvlJc w:val="right"/>
      <w:pPr>
        <w:ind w:left="6692" w:hanging="180"/>
      </w:pPr>
    </w:lvl>
  </w:abstractNum>
  <w:abstractNum w:abstractNumId="8" w15:restartNumberingAfterBreak="0">
    <w:nsid w:val="44E542B5"/>
    <w:multiLevelType w:val="hybridMultilevel"/>
    <w:tmpl w:val="516C2794"/>
    <w:lvl w:ilvl="0" w:tplc="68527782">
      <w:start w:val="1"/>
      <w:numFmt w:val="upperRoman"/>
      <w:lvlText w:val="%1."/>
      <w:lvlJc w:val="left"/>
      <w:pPr>
        <w:ind w:left="2068" w:hanging="720"/>
      </w:pPr>
      <w:rPr>
        <w:rFonts w:hint="default"/>
      </w:rPr>
    </w:lvl>
    <w:lvl w:ilvl="1" w:tplc="D4CE8810">
      <w:start w:val="1"/>
      <w:numFmt w:val="decimal"/>
      <w:lvlText w:val="%2."/>
      <w:lvlJc w:val="left"/>
      <w:pPr>
        <w:ind w:left="2428" w:hanging="360"/>
      </w:pPr>
      <w:rPr>
        <w:rFonts w:hint="default"/>
      </w:rPr>
    </w:lvl>
    <w:lvl w:ilvl="2" w:tplc="7F56748E">
      <w:start w:val="1"/>
      <w:numFmt w:val="bullet"/>
      <w:lvlText w:val="-"/>
      <w:lvlJc w:val="left"/>
      <w:pPr>
        <w:ind w:left="3328" w:hanging="360"/>
      </w:pPr>
      <w:rPr>
        <w:rFonts w:ascii="Cambria" w:eastAsia="Cambria" w:hAnsi="Cambria" w:cs="Cambria" w:hint="default"/>
      </w:rPr>
    </w:lvl>
    <w:lvl w:ilvl="3" w:tplc="0409000F" w:tentative="1">
      <w:start w:val="1"/>
      <w:numFmt w:val="decimal"/>
      <w:lvlText w:val="%4."/>
      <w:lvlJc w:val="left"/>
      <w:pPr>
        <w:ind w:left="3868" w:hanging="360"/>
      </w:pPr>
    </w:lvl>
    <w:lvl w:ilvl="4" w:tplc="04090019" w:tentative="1">
      <w:start w:val="1"/>
      <w:numFmt w:val="lowerLetter"/>
      <w:lvlText w:val="%5."/>
      <w:lvlJc w:val="left"/>
      <w:pPr>
        <w:ind w:left="4588" w:hanging="360"/>
      </w:pPr>
    </w:lvl>
    <w:lvl w:ilvl="5" w:tplc="0409001B" w:tentative="1">
      <w:start w:val="1"/>
      <w:numFmt w:val="lowerRoman"/>
      <w:lvlText w:val="%6."/>
      <w:lvlJc w:val="right"/>
      <w:pPr>
        <w:ind w:left="5308" w:hanging="180"/>
      </w:pPr>
    </w:lvl>
    <w:lvl w:ilvl="6" w:tplc="0409000F" w:tentative="1">
      <w:start w:val="1"/>
      <w:numFmt w:val="decimal"/>
      <w:lvlText w:val="%7."/>
      <w:lvlJc w:val="left"/>
      <w:pPr>
        <w:ind w:left="6028" w:hanging="360"/>
      </w:pPr>
    </w:lvl>
    <w:lvl w:ilvl="7" w:tplc="04090019" w:tentative="1">
      <w:start w:val="1"/>
      <w:numFmt w:val="lowerLetter"/>
      <w:lvlText w:val="%8."/>
      <w:lvlJc w:val="left"/>
      <w:pPr>
        <w:ind w:left="6748" w:hanging="360"/>
      </w:pPr>
    </w:lvl>
    <w:lvl w:ilvl="8" w:tplc="0409001B" w:tentative="1">
      <w:start w:val="1"/>
      <w:numFmt w:val="lowerRoman"/>
      <w:lvlText w:val="%9."/>
      <w:lvlJc w:val="right"/>
      <w:pPr>
        <w:ind w:left="7468" w:hanging="180"/>
      </w:pPr>
    </w:lvl>
  </w:abstractNum>
  <w:abstractNum w:abstractNumId="9" w15:restartNumberingAfterBreak="0">
    <w:nsid w:val="5888182B"/>
    <w:multiLevelType w:val="hybridMultilevel"/>
    <w:tmpl w:val="DDEAE92E"/>
    <w:lvl w:ilvl="0" w:tplc="04090001">
      <w:start w:val="1"/>
      <w:numFmt w:val="bullet"/>
      <w:lvlText w:val=""/>
      <w:lvlJc w:val="left"/>
      <w:pPr>
        <w:ind w:left="922" w:hanging="360"/>
      </w:pPr>
      <w:rPr>
        <w:rFonts w:ascii="Symbol" w:hAnsi="Symbol" w:hint="default"/>
      </w:rPr>
    </w:lvl>
    <w:lvl w:ilvl="1" w:tplc="04090003" w:tentative="1">
      <w:start w:val="1"/>
      <w:numFmt w:val="bullet"/>
      <w:lvlText w:val="o"/>
      <w:lvlJc w:val="left"/>
      <w:pPr>
        <w:ind w:left="1642" w:hanging="360"/>
      </w:pPr>
      <w:rPr>
        <w:rFonts w:ascii="Courier New" w:hAnsi="Courier New" w:cs="Courier New" w:hint="default"/>
      </w:rPr>
    </w:lvl>
    <w:lvl w:ilvl="2" w:tplc="04090005" w:tentative="1">
      <w:start w:val="1"/>
      <w:numFmt w:val="bullet"/>
      <w:lvlText w:val=""/>
      <w:lvlJc w:val="left"/>
      <w:pPr>
        <w:ind w:left="2362" w:hanging="360"/>
      </w:pPr>
      <w:rPr>
        <w:rFonts w:ascii="Wingdings" w:hAnsi="Wingdings" w:hint="default"/>
      </w:rPr>
    </w:lvl>
    <w:lvl w:ilvl="3" w:tplc="04090001" w:tentative="1">
      <w:start w:val="1"/>
      <w:numFmt w:val="bullet"/>
      <w:lvlText w:val=""/>
      <w:lvlJc w:val="left"/>
      <w:pPr>
        <w:ind w:left="3082" w:hanging="360"/>
      </w:pPr>
      <w:rPr>
        <w:rFonts w:ascii="Symbol" w:hAnsi="Symbol" w:hint="default"/>
      </w:rPr>
    </w:lvl>
    <w:lvl w:ilvl="4" w:tplc="04090003" w:tentative="1">
      <w:start w:val="1"/>
      <w:numFmt w:val="bullet"/>
      <w:lvlText w:val="o"/>
      <w:lvlJc w:val="left"/>
      <w:pPr>
        <w:ind w:left="3802" w:hanging="360"/>
      </w:pPr>
      <w:rPr>
        <w:rFonts w:ascii="Courier New" w:hAnsi="Courier New" w:cs="Courier New" w:hint="default"/>
      </w:rPr>
    </w:lvl>
    <w:lvl w:ilvl="5" w:tplc="04090005" w:tentative="1">
      <w:start w:val="1"/>
      <w:numFmt w:val="bullet"/>
      <w:lvlText w:val=""/>
      <w:lvlJc w:val="left"/>
      <w:pPr>
        <w:ind w:left="4522" w:hanging="360"/>
      </w:pPr>
      <w:rPr>
        <w:rFonts w:ascii="Wingdings" w:hAnsi="Wingdings" w:hint="default"/>
      </w:rPr>
    </w:lvl>
    <w:lvl w:ilvl="6" w:tplc="04090001" w:tentative="1">
      <w:start w:val="1"/>
      <w:numFmt w:val="bullet"/>
      <w:lvlText w:val=""/>
      <w:lvlJc w:val="left"/>
      <w:pPr>
        <w:ind w:left="5242" w:hanging="360"/>
      </w:pPr>
      <w:rPr>
        <w:rFonts w:ascii="Symbol" w:hAnsi="Symbol" w:hint="default"/>
      </w:rPr>
    </w:lvl>
    <w:lvl w:ilvl="7" w:tplc="04090003" w:tentative="1">
      <w:start w:val="1"/>
      <w:numFmt w:val="bullet"/>
      <w:lvlText w:val="o"/>
      <w:lvlJc w:val="left"/>
      <w:pPr>
        <w:ind w:left="5962" w:hanging="360"/>
      </w:pPr>
      <w:rPr>
        <w:rFonts w:ascii="Courier New" w:hAnsi="Courier New" w:cs="Courier New" w:hint="default"/>
      </w:rPr>
    </w:lvl>
    <w:lvl w:ilvl="8" w:tplc="04090005" w:tentative="1">
      <w:start w:val="1"/>
      <w:numFmt w:val="bullet"/>
      <w:lvlText w:val=""/>
      <w:lvlJc w:val="left"/>
      <w:pPr>
        <w:ind w:left="6682" w:hanging="360"/>
      </w:pPr>
      <w:rPr>
        <w:rFonts w:ascii="Wingdings" w:hAnsi="Wingdings" w:hint="default"/>
      </w:rPr>
    </w:lvl>
  </w:abstractNum>
  <w:abstractNum w:abstractNumId="10" w15:restartNumberingAfterBreak="0">
    <w:nsid w:val="638239AE"/>
    <w:multiLevelType w:val="hybridMultilevel"/>
    <w:tmpl w:val="2BF24E24"/>
    <w:lvl w:ilvl="0" w:tplc="0409000F">
      <w:start w:val="1"/>
      <w:numFmt w:val="decimal"/>
      <w:lvlText w:val="%1."/>
      <w:lvlJc w:val="left"/>
      <w:pPr>
        <w:ind w:left="940" w:hanging="360"/>
      </w:pPr>
    </w:lvl>
    <w:lvl w:ilvl="1" w:tplc="04090019">
      <w:start w:val="1"/>
      <w:numFmt w:val="lowerLetter"/>
      <w:lvlText w:val="%2."/>
      <w:lvlJc w:val="left"/>
      <w:pPr>
        <w:ind w:left="1660" w:hanging="360"/>
      </w:pPr>
    </w:lvl>
    <w:lvl w:ilvl="2" w:tplc="0409001B" w:tentative="1">
      <w:start w:val="1"/>
      <w:numFmt w:val="lowerRoman"/>
      <w:lvlText w:val="%3."/>
      <w:lvlJc w:val="right"/>
      <w:pPr>
        <w:ind w:left="2380" w:hanging="180"/>
      </w:pPr>
    </w:lvl>
    <w:lvl w:ilvl="3" w:tplc="0409000F" w:tentative="1">
      <w:start w:val="1"/>
      <w:numFmt w:val="decimal"/>
      <w:lvlText w:val="%4."/>
      <w:lvlJc w:val="left"/>
      <w:pPr>
        <w:ind w:left="3100" w:hanging="360"/>
      </w:pPr>
    </w:lvl>
    <w:lvl w:ilvl="4" w:tplc="04090019" w:tentative="1">
      <w:start w:val="1"/>
      <w:numFmt w:val="lowerLetter"/>
      <w:lvlText w:val="%5."/>
      <w:lvlJc w:val="left"/>
      <w:pPr>
        <w:ind w:left="3820" w:hanging="360"/>
      </w:pPr>
    </w:lvl>
    <w:lvl w:ilvl="5" w:tplc="0409001B" w:tentative="1">
      <w:start w:val="1"/>
      <w:numFmt w:val="lowerRoman"/>
      <w:lvlText w:val="%6."/>
      <w:lvlJc w:val="right"/>
      <w:pPr>
        <w:ind w:left="4540" w:hanging="180"/>
      </w:pPr>
    </w:lvl>
    <w:lvl w:ilvl="6" w:tplc="0409000F" w:tentative="1">
      <w:start w:val="1"/>
      <w:numFmt w:val="decimal"/>
      <w:lvlText w:val="%7."/>
      <w:lvlJc w:val="left"/>
      <w:pPr>
        <w:ind w:left="5260" w:hanging="360"/>
      </w:pPr>
    </w:lvl>
    <w:lvl w:ilvl="7" w:tplc="04090019" w:tentative="1">
      <w:start w:val="1"/>
      <w:numFmt w:val="lowerLetter"/>
      <w:lvlText w:val="%8."/>
      <w:lvlJc w:val="left"/>
      <w:pPr>
        <w:ind w:left="5980" w:hanging="360"/>
      </w:pPr>
    </w:lvl>
    <w:lvl w:ilvl="8" w:tplc="0409001B" w:tentative="1">
      <w:start w:val="1"/>
      <w:numFmt w:val="lowerRoman"/>
      <w:lvlText w:val="%9."/>
      <w:lvlJc w:val="right"/>
      <w:pPr>
        <w:ind w:left="6700" w:hanging="180"/>
      </w:pPr>
    </w:lvl>
  </w:abstractNum>
  <w:abstractNum w:abstractNumId="11" w15:restartNumberingAfterBreak="0">
    <w:nsid w:val="67A74E6C"/>
    <w:multiLevelType w:val="hybridMultilevel"/>
    <w:tmpl w:val="71D45F74"/>
    <w:lvl w:ilvl="0" w:tplc="0409000F">
      <w:start w:val="1"/>
      <w:numFmt w:val="decimal"/>
      <w:lvlText w:val="%1."/>
      <w:lvlJc w:val="left"/>
      <w:pPr>
        <w:ind w:left="934" w:hanging="360"/>
      </w:pPr>
    </w:lvl>
    <w:lvl w:ilvl="1" w:tplc="04090019">
      <w:start w:val="1"/>
      <w:numFmt w:val="lowerLetter"/>
      <w:lvlText w:val="%2."/>
      <w:lvlJc w:val="left"/>
      <w:pPr>
        <w:ind w:left="1654" w:hanging="360"/>
      </w:pPr>
    </w:lvl>
    <w:lvl w:ilvl="2" w:tplc="0409001B" w:tentative="1">
      <w:start w:val="1"/>
      <w:numFmt w:val="lowerRoman"/>
      <w:lvlText w:val="%3."/>
      <w:lvlJc w:val="right"/>
      <w:pPr>
        <w:ind w:left="2374" w:hanging="180"/>
      </w:pPr>
    </w:lvl>
    <w:lvl w:ilvl="3" w:tplc="0409000F" w:tentative="1">
      <w:start w:val="1"/>
      <w:numFmt w:val="decimal"/>
      <w:lvlText w:val="%4."/>
      <w:lvlJc w:val="left"/>
      <w:pPr>
        <w:ind w:left="3094" w:hanging="360"/>
      </w:pPr>
    </w:lvl>
    <w:lvl w:ilvl="4" w:tplc="04090019" w:tentative="1">
      <w:start w:val="1"/>
      <w:numFmt w:val="lowerLetter"/>
      <w:lvlText w:val="%5."/>
      <w:lvlJc w:val="left"/>
      <w:pPr>
        <w:ind w:left="3814" w:hanging="360"/>
      </w:pPr>
    </w:lvl>
    <w:lvl w:ilvl="5" w:tplc="0409001B" w:tentative="1">
      <w:start w:val="1"/>
      <w:numFmt w:val="lowerRoman"/>
      <w:lvlText w:val="%6."/>
      <w:lvlJc w:val="right"/>
      <w:pPr>
        <w:ind w:left="4534" w:hanging="180"/>
      </w:pPr>
    </w:lvl>
    <w:lvl w:ilvl="6" w:tplc="0409000F" w:tentative="1">
      <w:start w:val="1"/>
      <w:numFmt w:val="decimal"/>
      <w:lvlText w:val="%7."/>
      <w:lvlJc w:val="left"/>
      <w:pPr>
        <w:ind w:left="5254" w:hanging="360"/>
      </w:pPr>
    </w:lvl>
    <w:lvl w:ilvl="7" w:tplc="04090019" w:tentative="1">
      <w:start w:val="1"/>
      <w:numFmt w:val="lowerLetter"/>
      <w:lvlText w:val="%8."/>
      <w:lvlJc w:val="left"/>
      <w:pPr>
        <w:ind w:left="5974" w:hanging="360"/>
      </w:pPr>
    </w:lvl>
    <w:lvl w:ilvl="8" w:tplc="0409001B" w:tentative="1">
      <w:start w:val="1"/>
      <w:numFmt w:val="lowerRoman"/>
      <w:lvlText w:val="%9."/>
      <w:lvlJc w:val="right"/>
      <w:pPr>
        <w:ind w:left="6694" w:hanging="180"/>
      </w:pPr>
    </w:lvl>
  </w:abstractNum>
  <w:num w:numId="1" w16cid:durableId="619847660">
    <w:abstractNumId w:val="2"/>
  </w:num>
  <w:num w:numId="2" w16cid:durableId="1276983554">
    <w:abstractNumId w:val="5"/>
  </w:num>
  <w:num w:numId="3" w16cid:durableId="981229910">
    <w:abstractNumId w:val="8"/>
  </w:num>
  <w:num w:numId="4" w16cid:durableId="970093074">
    <w:abstractNumId w:val="10"/>
  </w:num>
  <w:num w:numId="5" w16cid:durableId="1505130140">
    <w:abstractNumId w:val="9"/>
  </w:num>
  <w:num w:numId="6" w16cid:durableId="836992056">
    <w:abstractNumId w:val="1"/>
  </w:num>
  <w:num w:numId="7" w16cid:durableId="1716466688">
    <w:abstractNumId w:val="7"/>
  </w:num>
  <w:num w:numId="8" w16cid:durableId="1792438086">
    <w:abstractNumId w:val="6"/>
  </w:num>
  <w:num w:numId="9" w16cid:durableId="1300497748">
    <w:abstractNumId w:val="11"/>
  </w:num>
  <w:num w:numId="10" w16cid:durableId="1213620032">
    <w:abstractNumId w:val="4"/>
  </w:num>
  <w:num w:numId="11" w16cid:durableId="1695299839">
    <w:abstractNumId w:val="0"/>
  </w:num>
  <w:num w:numId="12" w16cid:durableId="106479175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A17850"/>
    <w:rsid w:val="00035D9C"/>
    <w:rsid w:val="00175952"/>
    <w:rsid w:val="0026598C"/>
    <w:rsid w:val="00382178"/>
    <w:rsid w:val="003838A9"/>
    <w:rsid w:val="00386A5C"/>
    <w:rsid w:val="003D6545"/>
    <w:rsid w:val="004E2E87"/>
    <w:rsid w:val="004F55DC"/>
    <w:rsid w:val="00500AF1"/>
    <w:rsid w:val="00543D42"/>
    <w:rsid w:val="00553EA6"/>
    <w:rsid w:val="006978C2"/>
    <w:rsid w:val="006E7DB8"/>
    <w:rsid w:val="00A17850"/>
    <w:rsid w:val="00A45986"/>
    <w:rsid w:val="00AC48D1"/>
    <w:rsid w:val="00BB15AE"/>
    <w:rsid w:val="00BC6905"/>
    <w:rsid w:val="00E21756"/>
    <w:rsid w:val="00E9094F"/>
    <w:rsid w:val="00E927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C630179-71CC-460C-B67D-BB52FF5B4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553EA6"/>
    <w:pPr>
      <w:ind w:left="720"/>
      <w:contextualSpacing/>
    </w:pPr>
  </w:style>
  <w:style w:type="paragraph" w:styleId="Header">
    <w:name w:val="header"/>
    <w:basedOn w:val="Normal"/>
    <w:link w:val="HeaderChar"/>
    <w:uiPriority w:val="99"/>
    <w:unhideWhenUsed/>
    <w:rsid w:val="00553EA6"/>
    <w:pPr>
      <w:tabs>
        <w:tab w:val="center" w:pos="4680"/>
        <w:tab w:val="right" w:pos="9360"/>
      </w:tabs>
      <w:spacing w:line="240" w:lineRule="auto"/>
    </w:pPr>
  </w:style>
  <w:style w:type="character" w:customStyle="1" w:styleId="HeaderChar">
    <w:name w:val="Header Char"/>
    <w:basedOn w:val="DefaultParagraphFont"/>
    <w:link w:val="Header"/>
    <w:uiPriority w:val="99"/>
    <w:rsid w:val="00553EA6"/>
  </w:style>
  <w:style w:type="paragraph" w:styleId="Footer">
    <w:name w:val="footer"/>
    <w:basedOn w:val="Normal"/>
    <w:link w:val="FooterChar"/>
    <w:uiPriority w:val="99"/>
    <w:unhideWhenUsed/>
    <w:rsid w:val="00553EA6"/>
    <w:pPr>
      <w:tabs>
        <w:tab w:val="center" w:pos="4680"/>
        <w:tab w:val="right" w:pos="9360"/>
      </w:tabs>
      <w:spacing w:line="240" w:lineRule="auto"/>
    </w:pPr>
  </w:style>
  <w:style w:type="character" w:customStyle="1" w:styleId="FooterChar">
    <w:name w:val="Footer Char"/>
    <w:basedOn w:val="DefaultParagraphFont"/>
    <w:link w:val="Footer"/>
    <w:uiPriority w:val="99"/>
    <w:rsid w:val="00553EA6"/>
  </w:style>
  <w:style w:type="paragraph" w:styleId="BalloonText">
    <w:name w:val="Balloon Text"/>
    <w:basedOn w:val="Normal"/>
    <w:link w:val="BalloonTextChar"/>
    <w:uiPriority w:val="99"/>
    <w:semiHidden/>
    <w:unhideWhenUsed/>
    <w:rsid w:val="00553EA6"/>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3EA6"/>
    <w:rPr>
      <w:rFonts w:ascii="Tahoma" w:hAnsi="Tahoma" w:cs="Tahoma"/>
      <w:sz w:val="16"/>
      <w:szCs w:val="16"/>
    </w:rPr>
  </w:style>
  <w:style w:type="table" w:styleId="TableGrid">
    <w:name w:val="Table Grid"/>
    <w:basedOn w:val="TableNormal"/>
    <w:uiPriority w:val="59"/>
    <w:rsid w:val="00553EA6"/>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386A5C"/>
    <w:rPr>
      <w:i/>
      <w:iCs/>
    </w:rPr>
  </w:style>
  <w:style w:type="character" w:styleId="Strong">
    <w:name w:val="Strong"/>
    <w:basedOn w:val="DefaultParagraphFont"/>
    <w:uiPriority w:val="22"/>
    <w:qFormat/>
    <w:rsid w:val="00E9094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06365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TotalTime>
  <Pages>1</Pages>
  <Words>884</Words>
  <Characters>5045</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Admin_TCPT</dc:creator>
  <cp:lastModifiedBy>Admin</cp:lastModifiedBy>
  <cp:revision>9</cp:revision>
  <cp:lastPrinted>2023-05-04T03:39:00Z</cp:lastPrinted>
  <dcterms:created xsi:type="dcterms:W3CDTF">2023-04-07T10:41:00Z</dcterms:created>
  <dcterms:modified xsi:type="dcterms:W3CDTF">2023-05-05T03:41:00Z</dcterms:modified>
</cp:coreProperties>
</file>